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FA653C" w14:textId="1A16FADA" w:rsidR="00172401" w:rsidRPr="009A4E8C" w:rsidRDefault="00172401" w:rsidP="00172401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  <w:r w:rsidRPr="009A4E8C">
        <w:rPr>
          <w:rFonts w:ascii="Calibri" w:hAnsi="Calibri"/>
          <w:b/>
          <w:sz w:val="24"/>
          <w:szCs w:val="24"/>
        </w:rPr>
        <w:t>A DIÁKÖNKORMÁNYZAT MUNKATERVE</w:t>
      </w:r>
    </w:p>
    <w:p w14:paraId="7EA22D98" w14:textId="76EA6959" w:rsidR="004B5B55" w:rsidRPr="009A4E8C" w:rsidRDefault="004B5B55" w:rsidP="00172401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9A4E8C">
        <w:rPr>
          <w:rFonts w:ascii="Calibri" w:hAnsi="Calibri"/>
          <w:b/>
          <w:sz w:val="24"/>
          <w:szCs w:val="24"/>
        </w:rPr>
        <w:t>B</w:t>
      </w:r>
      <w:r w:rsidR="009A4E8C" w:rsidRPr="009A4E8C">
        <w:rPr>
          <w:rFonts w:ascii="Calibri" w:hAnsi="Calibri"/>
          <w:b/>
          <w:sz w:val="24"/>
          <w:szCs w:val="24"/>
        </w:rPr>
        <w:t xml:space="preserve">udapesti </w:t>
      </w:r>
      <w:r w:rsidRPr="009A4E8C">
        <w:rPr>
          <w:rFonts w:ascii="Calibri" w:hAnsi="Calibri"/>
          <w:b/>
          <w:sz w:val="24"/>
          <w:szCs w:val="24"/>
        </w:rPr>
        <w:t>M</w:t>
      </w:r>
      <w:r w:rsidR="009A4E8C" w:rsidRPr="009A4E8C">
        <w:rPr>
          <w:rFonts w:ascii="Calibri" w:hAnsi="Calibri"/>
          <w:b/>
          <w:sz w:val="24"/>
          <w:szCs w:val="24"/>
        </w:rPr>
        <w:t xml:space="preserve">űszaki </w:t>
      </w:r>
      <w:r w:rsidRPr="009A4E8C">
        <w:rPr>
          <w:rFonts w:ascii="Calibri" w:hAnsi="Calibri"/>
          <w:b/>
          <w:sz w:val="24"/>
          <w:szCs w:val="24"/>
        </w:rPr>
        <w:t>SZC Verebély László Technikum</w:t>
      </w:r>
    </w:p>
    <w:p w14:paraId="4F0A5F6D" w14:textId="6761F5EE" w:rsidR="00172401" w:rsidRPr="009A4E8C" w:rsidRDefault="009A4E8C" w:rsidP="00172401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9A4E8C">
        <w:rPr>
          <w:rFonts w:ascii="Calibri" w:hAnsi="Calibri"/>
          <w:b/>
          <w:sz w:val="24"/>
          <w:szCs w:val="24"/>
        </w:rPr>
        <w:t>2022-2023-a</w:t>
      </w:r>
      <w:r w:rsidR="00172401" w:rsidRPr="009A4E8C">
        <w:rPr>
          <w:rFonts w:ascii="Calibri" w:hAnsi="Calibri"/>
          <w:b/>
          <w:sz w:val="24"/>
          <w:szCs w:val="24"/>
        </w:rPr>
        <w:t>s tanév</w:t>
      </w:r>
    </w:p>
    <w:p w14:paraId="673EEFE1" w14:textId="77777777" w:rsidR="004F38A7" w:rsidRDefault="004F38A7" w:rsidP="005170B9">
      <w:pPr>
        <w:pStyle w:val="Listaszerbekezds"/>
        <w:numPr>
          <w:ilvl w:val="0"/>
          <w:numId w:val="1"/>
        </w:numPr>
        <w:ind w:left="284" w:hanging="284"/>
      </w:pPr>
      <w:r>
        <w:t>A munkaközösség bemutatása</w:t>
      </w:r>
    </w:p>
    <w:p w14:paraId="448F39B5" w14:textId="32EE4A4B" w:rsidR="00DA6CBF" w:rsidRPr="009741BE" w:rsidRDefault="005170B9" w:rsidP="0023351B">
      <w:pPr>
        <w:ind w:firstLine="709"/>
        <w:jc w:val="both"/>
      </w:pPr>
      <w:r>
        <w:t>A diákönkormányzat</w:t>
      </w:r>
      <w:r w:rsidR="00CD5082">
        <w:t>,</w:t>
      </w:r>
      <w:r>
        <w:t xml:space="preserve"> </w:t>
      </w:r>
      <w:r w:rsidR="00CD5082">
        <w:t>mint</w:t>
      </w:r>
      <w:r>
        <w:t xml:space="preserve"> mun</w:t>
      </w:r>
      <w:r w:rsidR="00CD5082">
        <w:t>kaközösség, a patronáló tanár irányítása alatt működik</w:t>
      </w:r>
      <w:r w:rsidR="009741BE">
        <w:t>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3117"/>
        <w:gridCol w:w="2551"/>
      </w:tblGrid>
      <w:tr w:rsidR="004F38A7" w14:paraId="3172033B" w14:textId="77777777" w:rsidTr="00D213D5">
        <w:trPr>
          <w:jc w:val="center"/>
        </w:trPr>
        <w:tc>
          <w:tcPr>
            <w:tcW w:w="2265" w:type="dxa"/>
          </w:tcPr>
          <w:p w14:paraId="3B38D6AF" w14:textId="77777777" w:rsidR="004F38A7" w:rsidRDefault="004F38A7" w:rsidP="004F38A7">
            <w:pPr>
              <w:jc w:val="center"/>
            </w:pPr>
            <w:r>
              <w:t>Név</w:t>
            </w:r>
          </w:p>
        </w:tc>
        <w:tc>
          <w:tcPr>
            <w:tcW w:w="3117" w:type="dxa"/>
          </w:tcPr>
          <w:p w14:paraId="545B3FE5" w14:textId="77777777" w:rsidR="004F38A7" w:rsidRDefault="004F38A7" w:rsidP="004F38A7">
            <w:pPr>
              <w:jc w:val="center"/>
            </w:pPr>
            <w:r>
              <w:t>Tanított tárgyak, csoportok</w:t>
            </w:r>
          </w:p>
        </w:tc>
        <w:tc>
          <w:tcPr>
            <w:tcW w:w="2551" w:type="dxa"/>
          </w:tcPr>
          <w:p w14:paraId="68A26516" w14:textId="77777777" w:rsidR="004F38A7" w:rsidRDefault="004F38A7" w:rsidP="004F38A7">
            <w:pPr>
              <w:jc w:val="center"/>
            </w:pPr>
            <w:r>
              <w:t>Külön megbízások</w:t>
            </w:r>
          </w:p>
        </w:tc>
      </w:tr>
      <w:tr w:rsidR="004F38A7" w14:paraId="10A6C893" w14:textId="77777777" w:rsidTr="00D213D5">
        <w:trPr>
          <w:jc w:val="center"/>
        </w:trPr>
        <w:tc>
          <w:tcPr>
            <w:tcW w:w="2265" w:type="dxa"/>
          </w:tcPr>
          <w:p w14:paraId="1A0F38FC" w14:textId="746B8112" w:rsidR="004F38A7" w:rsidRPr="00172401" w:rsidRDefault="00172401" w:rsidP="004F38A7">
            <w:r w:rsidRPr="00172401">
              <w:t>Zákány Irma Ildikó</w:t>
            </w:r>
          </w:p>
        </w:tc>
        <w:tc>
          <w:tcPr>
            <w:tcW w:w="3117" w:type="dxa"/>
          </w:tcPr>
          <w:p w14:paraId="5C6FD862" w14:textId="77777777" w:rsidR="004F38A7" w:rsidRPr="00172401" w:rsidRDefault="004F38A7" w:rsidP="004F38A7">
            <w:r w:rsidRPr="00172401">
              <w:t xml:space="preserve">matematika </w:t>
            </w:r>
          </w:p>
          <w:p w14:paraId="36198C43" w14:textId="2D8A00EA" w:rsidR="00172401" w:rsidRDefault="00172401" w:rsidP="00172401">
            <w:pPr>
              <w:ind w:left="603"/>
            </w:pPr>
            <w:r>
              <w:t xml:space="preserve">9. évf. </w:t>
            </w:r>
            <w:r w:rsidR="001E3DBA">
              <w:t>2 csoport</w:t>
            </w:r>
          </w:p>
          <w:p w14:paraId="62359C9C" w14:textId="64D70432" w:rsidR="004F38A7" w:rsidRPr="00172401" w:rsidRDefault="004F38A7" w:rsidP="00172401">
            <w:pPr>
              <w:ind w:left="603"/>
            </w:pPr>
            <w:r w:rsidRPr="00172401">
              <w:t xml:space="preserve">10. évf. </w:t>
            </w:r>
            <w:r w:rsidR="001E3DBA">
              <w:t>2 csoport</w:t>
            </w:r>
          </w:p>
          <w:p w14:paraId="5A8415E9" w14:textId="37BDEB58" w:rsidR="004F38A7" w:rsidRDefault="004F38A7" w:rsidP="00172401">
            <w:pPr>
              <w:ind w:left="603"/>
            </w:pPr>
            <w:r w:rsidRPr="00172401">
              <w:t xml:space="preserve">11. évf. </w:t>
            </w:r>
            <w:r w:rsidR="009A4E8C">
              <w:t>1</w:t>
            </w:r>
            <w:r w:rsidR="001E3DBA">
              <w:t xml:space="preserve"> csoport</w:t>
            </w:r>
          </w:p>
          <w:p w14:paraId="3C63B9C5" w14:textId="6E261509" w:rsidR="004F38A7" w:rsidRPr="009A4E8C" w:rsidRDefault="009A4E8C" w:rsidP="009A4E8C">
            <w:pPr>
              <w:ind w:left="603"/>
            </w:pPr>
            <w:r>
              <w:t>12. évf. 2</w:t>
            </w:r>
            <w:r w:rsidR="001E3DBA">
              <w:t xml:space="preserve"> csoport</w:t>
            </w:r>
          </w:p>
        </w:tc>
        <w:tc>
          <w:tcPr>
            <w:tcW w:w="2551" w:type="dxa"/>
          </w:tcPr>
          <w:p w14:paraId="6B0AD89C" w14:textId="77777777" w:rsidR="00D213D5" w:rsidRPr="005170B9" w:rsidRDefault="00D213D5" w:rsidP="00D213D5">
            <w:r w:rsidRPr="005170B9">
              <w:t>diákönkormányzat patronáló tanára és</w:t>
            </w:r>
          </w:p>
          <w:p w14:paraId="1A24C22C" w14:textId="6FC07621" w:rsidR="00D213D5" w:rsidRPr="005170B9" w:rsidRDefault="00D213D5" w:rsidP="00D213D5">
            <w:r w:rsidRPr="005170B9">
              <w:t>munkaközösség-vezetője,</w:t>
            </w:r>
            <w:r w:rsidR="009A4E8C">
              <w:t xml:space="preserve"> Képzési</w:t>
            </w:r>
            <w:r>
              <w:t xml:space="preserve"> Tanács</w:t>
            </w:r>
            <w:r w:rsidRPr="005170B9">
              <w:t xml:space="preserve"> kapcsolattartó</w:t>
            </w:r>
            <w:r>
              <w:t>ja</w:t>
            </w:r>
            <w:r w:rsidRPr="005170B9">
              <w:t>,</w:t>
            </w:r>
          </w:p>
          <w:p w14:paraId="4FDE797A" w14:textId="6ED6F0B0" w:rsidR="00991466" w:rsidRPr="005170B9" w:rsidRDefault="00D213D5" w:rsidP="009A4E8C">
            <w:r w:rsidRPr="009A4E8C">
              <w:t>osztályfőnök</w:t>
            </w:r>
          </w:p>
        </w:tc>
      </w:tr>
    </w:tbl>
    <w:p w14:paraId="4B94D5A5" w14:textId="77777777" w:rsidR="00991466" w:rsidRDefault="00991466" w:rsidP="004F38A7"/>
    <w:p w14:paraId="6585B2E3" w14:textId="538D22EC" w:rsidR="009741BE" w:rsidRPr="00674F86" w:rsidRDefault="00664F55" w:rsidP="0023351B">
      <w:pPr>
        <w:spacing w:line="360" w:lineRule="auto"/>
        <w:ind w:firstLine="709"/>
        <w:jc w:val="both"/>
        <w:rPr>
          <w:rFonts w:ascii="Calibri" w:hAnsi="Calibri"/>
        </w:rPr>
      </w:pPr>
      <w:r w:rsidRPr="006D0D12">
        <w:rPr>
          <w:rFonts w:ascii="Calibri" w:hAnsi="Calibri"/>
        </w:rPr>
        <w:t xml:space="preserve">A Diákönkormányzat az iskola valamennyi osztályának együttműködésével végzi tevékenységét: a technikumi és a szakgimnáziumi, valamint a szakképzésben résztvevő diákok véleményének figyelembe vételével. </w:t>
      </w:r>
      <w:r w:rsidR="009741BE" w:rsidRPr="006D0D12">
        <w:rPr>
          <w:rFonts w:ascii="Calibri" w:hAnsi="Calibri"/>
        </w:rPr>
        <w:t xml:space="preserve">A DÖK az osztályonként választott 2-2 fős </w:t>
      </w:r>
      <w:r w:rsidR="00967AD6" w:rsidRPr="006D0D12">
        <w:rPr>
          <w:rFonts w:ascii="Calibri" w:hAnsi="Calibri"/>
        </w:rPr>
        <w:t xml:space="preserve">képviseletből áll össze. </w:t>
      </w:r>
      <w:r w:rsidR="00967AD6">
        <w:rPr>
          <w:rFonts w:ascii="Calibri" w:hAnsi="Calibri"/>
        </w:rPr>
        <w:t>G</w:t>
      </w:r>
      <w:r w:rsidR="009741BE" w:rsidRPr="00674F86">
        <w:rPr>
          <w:rFonts w:ascii="Calibri" w:hAnsi="Calibri"/>
        </w:rPr>
        <w:t>yűléseit a pat</w:t>
      </w:r>
      <w:r w:rsidR="00525C48">
        <w:rPr>
          <w:rFonts w:ascii="Calibri" w:hAnsi="Calibri"/>
        </w:rPr>
        <w:t>ronáló</w:t>
      </w:r>
      <w:r w:rsidR="009741BE" w:rsidRPr="00674F86">
        <w:rPr>
          <w:rFonts w:ascii="Calibri" w:hAnsi="Calibri"/>
        </w:rPr>
        <w:t xml:space="preserve"> tanár jelenlétében, a DÖK szeptemberi tisztújító közgyűlésén választandó titkárának (igazolt távolléte esetén titkárhelyettesének) levezetése mellett tartja meg, lehetőség szerint minden hónap első szerdáján, rövid jegyzőkönyvben rögzítve az ott elhangzottakat. </w:t>
      </w:r>
    </w:p>
    <w:p w14:paraId="552C8F0C" w14:textId="4E858EC6" w:rsidR="009741BE" w:rsidRDefault="009741BE" w:rsidP="0023351B">
      <w:pPr>
        <w:spacing w:line="360" w:lineRule="auto"/>
        <w:ind w:firstLine="709"/>
        <w:jc w:val="both"/>
        <w:rPr>
          <w:rFonts w:ascii="Calibri" w:hAnsi="Calibri"/>
        </w:rPr>
      </w:pPr>
      <w:r w:rsidRPr="00674F86">
        <w:rPr>
          <w:rFonts w:ascii="Calibri" w:hAnsi="Calibri"/>
        </w:rPr>
        <w:t xml:space="preserve">Az iskolavezetéssel való közvetlen kapcsolattartásról az iskola igazgatója, </w:t>
      </w:r>
      <w:r w:rsidR="001E3DBA">
        <w:rPr>
          <w:rFonts w:ascii="Calibri" w:hAnsi="Calibri"/>
        </w:rPr>
        <w:t>Daróczi József</w:t>
      </w:r>
      <w:r w:rsidRPr="00674F86">
        <w:rPr>
          <w:rFonts w:ascii="Calibri" w:hAnsi="Calibri"/>
        </w:rPr>
        <w:t xml:space="preserve"> gondoskodik, aki szükség esetén személyesen is részt vesz az üléseken, akadályoztatása esetén képviseletét az általános igazgatóhelyettes látja el.</w:t>
      </w:r>
    </w:p>
    <w:p w14:paraId="52A6F2DF" w14:textId="606DA122" w:rsidR="00C04FC3" w:rsidRDefault="009741BE" w:rsidP="003F059C">
      <w:pPr>
        <w:spacing w:line="360" w:lineRule="auto"/>
        <w:ind w:firstLine="709"/>
        <w:jc w:val="both"/>
        <w:rPr>
          <w:rFonts w:ascii="Calibri" w:hAnsi="Calibri"/>
        </w:rPr>
      </w:pPr>
      <w:r w:rsidRPr="00674F86">
        <w:rPr>
          <w:rFonts w:ascii="Calibri" w:hAnsi="Calibri"/>
        </w:rPr>
        <w:t>Az iskolai Diákönkormá</w:t>
      </w:r>
      <w:r w:rsidR="001E3DBA">
        <w:rPr>
          <w:rFonts w:ascii="Calibri" w:hAnsi="Calibri"/>
        </w:rPr>
        <w:t xml:space="preserve">nyzat a </w:t>
      </w:r>
      <w:r w:rsidR="002211E7">
        <w:rPr>
          <w:rFonts w:ascii="Calibri" w:hAnsi="Calibri"/>
        </w:rPr>
        <w:t>2022-2023-a</w:t>
      </w:r>
      <w:r w:rsidR="00CD5082">
        <w:rPr>
          <w:rFonts w:ascii="Calibri" w:hAnsi="Calibri"/>
        </w:rPr>
        <w:t>s tanévben a saját</w:t>
      </w:r>
      <w:r w:rsidRPr="00674F86">
        <w:rPr>
          <w:rFonts w:ascii="Calibri" w:hAnsi="Calibri"/>
        </w:rPr>
        <w:t xml:space="preserve"> SZMSZ-</w:t>
      </w:r>
      <w:r w:rsidR="00844AC7">
        <w:rPr>
          <w:rFonts w:ascii="Calibri" w:hAnsi="Calibri"/>
        </w:rPr>
        <w:t>é</w:t>
      </w:r>
      <w:r w:rsidRPr="00674F86">
        <w:rPr>
          <w:rFonts w:ascii="Calibri" w:hAnsi="Calibri"/>
        </w:rPr>
        <w:t>ben foglaltak szerint szeretné folytatni műk</w:t>
      </w:r>
      <w:r w:rsidR="00844AC7">
        <w:rPr>
          <w:rFonts w:ascii="Calibri" w:hAnsi="Calibri"/>
        </w:rPr>
        <w:t>ödését</w:t>
      </w:r>
      <w:r w:rsidR="00844AC7" w:rsidRPr="006D0D12">
        <w:rPr>
          <w:rFonts w:ascii="Calibri" w:hAnsi="Calibri"/>
        </w:rPr>
        <w:t xml:space="preserve">, </w:t>
      </w:r>
      <w:r w:rsidR="002211E7" w:rsidRPr="006D0D12">
        <w:rPr>
          <w:rFonts w:ascii="Calibri" w:hAnsi="Calibri"/>
        </w:rPr>
        <w:t xml:space="preserve">az iskola alapdokumentumaival összhangban (Házirend, Ütemterv, Szakmai Program). </w:t>
      </w:r>
      <w:r w:rsidR="003F059C" w:rsidRPr="006D0D12">
        <w:rPr>
          <w:rFonts w:ascii="Calibri" w:hAnsi="Calibri"/>
        </w:rPr>
        <w:t xml:space="preserve"> </w:t>
      </w:r>
      <w:r w:rsidRPr="006D0D12">
        <w:rPr>
          <w:rFonts w:ascii="Calibri" w:hAnsi="Calibri"/>
        </w:rPr>
        <w:t xml:space="preserve">A DÖK Munkaterve </w:t>
      </w:r>
      <w:r w:rsidRPr="00674F86">
        <w:rPr>
          <w:rFonts w:ascii="Calibri" w:hAnsi="Calibri"/>
        </w:rPr>
        <w:t>a korábbi évek gyakorlatát követi, kiegészítve természetesen azokkal az elemekkel, melyek a folyamatos megújulást, a f</w:t>
      </w:r>
      <w:r w:rsidR="00C04FC3">
        <w:rPr>
          <w:rFonts w:ascii="Calibri" w:hAnsi="Calibri"/>
        </w:rPr>
        <w:t>eladatkörök bővítését jelentik.</w:t>
      </w:r>
    </w:p>
    <w:p w14:paraId="1E54E4F5" w14:textId="77777777" w:rsidR="00C04FC3" w:rsidRDefault="00C04FC3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691B12F1" w14:textId="22DD98B4" w:rsidR="009741BE" w:rsidRPr="00674F86" w:rsidRDefault="009741BE" w:rsidP="009741BE">
      <w:pPr>
        <w:spacing w:line="360" w:lineRule="auto"/>
        <w:jc w:val="both"/>
        <w:rPr>
          <w:rFonts w:ascii="Calibri" w:hAnsi="Calibri"/>
        </w:rPr>
      </w:pPr>
      <w:r w:rsidRPr="00674F86">
        <w:rPr>
          <w:rFonts w:ascii="Calibri" w:hAnsi="Calibri"/>
        </w:rPr>
        <w:lastRenderedPageBreak/>
        <w:t>Konkrét fela</w:t>
      </w:r>
      <w:r w:rsidR="00BE423F">
        <w:rPr>
          <w:rFonts w:ascii="Calibri" w:hAnsi="Calibri"/>
        </w:rPr>
        <w:t xml:space="preserve">dataink és elképzeléseink a </w:t>
      </w:r>
      <w:r w:rsidR="00C04FC3">
        <w:rPr>
          <w:rFonts w:ascii="Calibri" w:hAnsi="Calibri"/>
        </w:rPr>
        <w:t xml:space="preserve">2022-2023-as </w:t>
      </w:r>
      <w:r w:rsidRPr="00674F86">
        <w:rPr>
          <w:rFonts w:ascii="Calibri" w:hAnsi="Calibri"/>
        </w:rPr>
        <w:t>tanévre nézve az alábbiakban foglalhatók össze:</w:t>
      </w:r>
    </w:p>
    <w:p w14:paraId="4EB28762" w14:textId="64AD2352" w:rsidR="009741BE" w:rsidRDefault="009741BE" w:rsidP="009741BE">
      <w:pPr>
        <w:numPr>
          <w:ilvl w:val="0"/>
          <w:numId w:val="4"/>
        </w:numPr>
        <w:spacing w:after="0" w:line="360" w:lineRule="auto"/>
        <w:jc w:val="both"/>
        <w:rPr>
          <w:rFonts w:ascii="Calibri" w:hAnsi="Calibri"/>
        </w:rPr>
      </w:pPr>
      <w:r w:rsidRPr="00674F86">
        <w:rPr>
          <w:rFonts w:ascii="Calibri" w:hAnsi="Calibri"/>
        </w:rPr>
        <w:t>az iskola alapdokumentumainak, szabályzatainak véleményezése, javaslattételi jog gyakorlása;</w:t>
      </w:r>
    </w:p>
    <w:p w14:paraId="6130EEB5" w14:textId="6B6EECFB" w:rsidR="00844AC7" w:rsidRPr="00674F86" w:rsidRDefault="00844AC7" w:rsidP="009741BE">
      <w:pPr>
        <w:numPr>
          <w:ilvl w:val="0"/>
          <w:numId w:val="4"/>
        </w:numPr>
        <w:spacing w:after="0" w:line="360" w:lineRule="auto"/>
        <w:jc w:val="both"/>
        <w:rPr>
          <w:rFonts w:ascii="Calibri" w:hAnsi="Calibri"/>
        </w:rPr>
      </w:pPr>
      <w:r w:rsidRPr="00844AC7">
        <w:rPr>
          <w:rFonts w:ascii="Calibri" w:hAnsi="Calibri"/>
        </w:rPr>
        <w:t>pályázatok, versenyek, jogszabályi változások figyelemmel kísérése</w:t>
      </w:r>
      <w:r>
        <w:rPr>
          <w:rFonts w:ascii="Calibri" w:hAnsi="Calibri"/>
        </w:rPr>
        <w:t>;</w:t>
      </w:r>
    </w:p>
    <w:p w14:paraId="3200A0A8" w14:textId="77777777" w:rsidR="009741BE" w:rsidRPr="00674F86" w:rsidRDefault="009741BE" w:rsidP="009741BE">
      <w:pPr>
        <w:numPr>
          <w:ilvl w:val="0"/>
          <w:numId w:val="4"/>
        </w:numPr>
        <w:spacing w:after="0" w:line="360" w:lineRule="auto"/>
        <w:jc w:val="both"/>
        <w:rPr>
          <w:rFonts w:ascii="Calibri" w:hAnsi="Calibri"/>
        </w:rPr>
      </w:pPr>
      <w:r w:rsidRPr="00674F86">
        <w:rPr>
          <w:rFonts w:ascii="Calibri" w:hAnsi="Calibri"/>
        </w:rPr>
        <w:t>igény esetén segítségnyújtás a tanév kiemelkedő eseményeinek megszervezéséhez (gólyatábor, gólyaavató, szalagavató, ballagás, Verebély-nap, stb.);</w:t>
      </w:r>
    </w:p>
    <w:p w14:paraId="5D200FA4" w14:textId="088D3D0C" w:rsidR="009741BE" w:rsidRPr="00674F86" w:rsidRDefault="009741BE" w:rsidP="009741BE">
      <w:pPr>
        <w:numPr>
          <w:ilvl w:val="0"/>
          <w:numId w:val="4"/>
        </w:numPr>
        <w:spacing w:after="0" w:line="360" w:lineRule="auto"/>
        <w:jc w:val="both"/>
        <w:rPr>
          <w:rFonts w:ascii="Calibri" w:hAnsi="Calibri"/>
        </w:rPr>
      </w:pPr>
      <w:r w:rsidRPr="00674F86">
        <w:rPr>
          <w:rFonts w:ascii="Calibri" w:hAnsi="Calibri"/>
        </w:rPr>
        <w:t>közreműködés iskolánk népszerűsítésében (általános iskolák megkeresése, részvétel börzéken</w:t>
      </w:r>
      <w:r w:rsidR="00BE423F">
        <w:rPr>
          <w:rFonts w:ascii="Calibri" w:hAnsi="Calibri"/>
        </w:rPr>
        <w:t>, felvételiztetés</w:t>
      </w:r>
      <w:r w:rsidRPr="00674F86">
        <w:rPr>
          <w:rFonts w:ascii="Calibri" w:hAnsi="Calibri"/>
        </w:rPr>
        <w:t>);</w:t>
      </w:r>
    </w:p>
    <w:p w14:paraId="3204F2C7" w14:textId="77777777" w:rsidR="009741BE" w:rsidRPr="00674F86" w:rsidRDefault="009741BE" w:rsidP="009741BE">
      <w:pPr>
        <w:numPr>
          <w:ilvl w:val="0"/>
          <w:numId w:val="4"/>
        </w:numPr>
        <w:spacing w:after="0" w:line="360" w:lineRule="auto"/>
        <w:jc w:val="both"/>
        <w:rPr>
          <w:rFonts w:ascii="Calibri" w:hAnsi="Calibri"/>
        </w:rPr>
      </w:pPr>
      <w:r w:rsidRPr="00674F86">
        <w:rPr>
          <w:rFonts w:ascii="Calibri" w:hAnsi="Calibri"/>
        </w:rPr>
        <w:t>fegyelmi eljárás lefolytatásában való részvétel;</w:t>
      </w:r>
    </w:p>
    <w:p w14:paraId="02E27ADD" w14:textId="6411CBBC" w:rsidR="009741BE" w:rsidRPr="00674F86" w:rsidRDefault="009741BE" w:rsidP="009741BE">
      <w:pPr>
        <w:numPr>
          <w:ilvl w:val="0"/>
          <w:numId w:val="4"/>
        </w:numPr>
        <w:spacing w:after="0" w:line="360" w:lineRule="auto"/>
        <w:jc w:val="both"/>
        <w:rPr>
          <w:rFonts w:ascii="Calibri" w:hAnsi="Calibri"/>
        </w:rPr>
      </w:pPr>
      <w:r w:rsidRPr="00674F86">
        <w:rPr>
          <w:rFonts w:ascii="Calibri" w:hAnsi="Calibri"/>
        </w:rPr>
        <w:t>a korosztályi és iskolai problémák megoldásának elősegítése, megoldások keresése a diákság bevonásával (dohányzás, alkohol- és drogfogyasztás, agresszió, deviáns magatartás elleni küzdelem; környezettudatos életmód kialakítása; tehetségek támogatása; integrációs folyamatok elősegítése</w:t>
      </w:r>
      <w:r w:rsidR="004628C0">
        <w:rPr>
          <w:rFonts w:ascii="Calibri" w:hAnsi="Calibri"/>
        </w:rPr>
        <w:t>; kortárs segítő tevékenység</w:t>
      </w:r>
      <w:r w:rsidRPr="00674F86">
        <w:rPr>
          <w:rFonts w:ascii="Calibri" w:hAnsi="Calibri"/>
        </w:rPr>
        <w:t>);</w:t>
      </w:r>
    </w:p>
    <w:p w14:paraId="45901719" w14:textId="77777777" w:rsidR="009741BE" w:rsidRPr="00674F86" w:rsidRDefault="009741BE" w:rsidP="009741BE">
      <w:pPr>
        <w:numPr>
          <w:ilvl w:val="0"/>
          <w:numId w:val="4"/>
        </w:numPr>
        <w:spacing w:after="0" w:line="360" w:lineRule="auto"/>
        <w:jc w:val="both"/>
        <w:rPr>
          <w:rFonts w:ascii="Calibri" w:hAnsi="Calibri"/>
        </w:rPr>
      </w:pPr>
      <w:r w:rsidRPr="00674F86">
        <w:rPr>
          <w:rFonts w:ascii="Calibri" w:hAnsi="Calibri"/>
        </w:rPr>
        <w:t>a közösségi szolgálat megszervezésével kapcsolatos feladatok ellátásának elősegítése;</w:t>
      </w:r>
    </w:p>
    <w:p w14:paraId="43D2F75F" w14:textId="77777777" w:rsidR="009741BE" w:rsidRPr="00674F86" w:rsidRDefault="009741BE" w:rsidP="009741BE">
      <w:pPr>
        <w:numPr>
          <w:ilvl w:val="0"/>
          <w:numId w:val="4"/>
        </w:numPr>
        <w:spacing w:after="0" w:line="360" w:lineRule="auto"/>
        <w:jc w:val="both"/>
        <w:rPr>
          <w:rFonts w:ascii="Calibri" w:hAnsi="Calibri"/>
        </w:rPr>
      </w:pPr>
      <w:r w:rsidRPr="00674F86">
        <w:rPr>
          <w:rFonts w:ascii="Calibri" w:hAnsi="Calibri"/>
        </w:rPr>
        <w:t>a diákönkormányzatok működéséhez kapcsolódó fórumokon való részvétel (diákközgyűlés, diákparlament, képzések, tájékoztatók);</w:t>
      </w:r>
    </w:p>
    <w:p w14:paraId="0F68C777" w14:textId="77777777" w:rsidR="009741BE" w:rsidRPr="00674F86" w:rsidRDefault="009741BE" w:rsidP="009741BE">
      <w:pPr>
        <w:numPr>
          <w:ilvl w:val="0"/>
          <w:numId w:val="4"/>
        </w:numPr>
        <w:spacing w:after="0" w:line="360" w:lineRule="auto"/>
        <w:jc w:val="both"/>
        <w:rPr>
          <w:rFonts w:ascii="Calibri" w:hAnsi="Calibri"/>
        </w:rPr>
      </w:pPr>
      <w:r w:rsidRPr="00674F86">
        <w:rPr>
          <w:rFonts w:ascii="Calibri" w:hAnsi="Calibri"/>
        </w:rPr>
        <w:t>szoros együttműködés a XIII. kerületi Gyermek- és Ifjúsági Önkormányzattal;</w:t>
      </w:r>
    </w:p>
    <w:p w14:paraId="41B8CC70" w14:textId="1EA3E254" w:rsidR="009741BE" w:rsidRDefault="009741BE" w:rsidP="009741BE">
      <w:pPr>
        <w:numPr>
          <w:ilvl w:val="0"/>
          <w:numId w:val="4"/>
        </w:numPr>
        <w:spacing w:after="0" w:line="360" w:lineRule="auto"/>
        <w:jc w:val="both"/>
        <w:rPr>
          <w:rFonts w:ascii="Calibri" w:hAnsi="Calibri"/>
        </w:rPr>
      </w:pPr>
      <w:r w:rsidRPr="00674F86">
        <w:rPr>
          <w:rFonts w:ascii="Calibri" w:hAnsi="Calibri"/>
        </w:rPr>
        <w:t>az elmúlt években megteremtett hagyományok folytatása (gólyatábor, csapatépítő k</w:t>
      </w:r>
      <w:r w:rsidR="00844AC7">
        <w:rPr>
          <w:rFonts w:ascii="Calibri" w:hAnsi="Calibri"/>
        </w:rPr>
        <w:t>irándulás szervezése,</w:t>
      </w:r>
      <w:r w:rsidRPr="00674F86">
        <w:rPr>
          <w:rFonts w:ascii="Calibri" w:hAnsi="Calibri"/>
        </w:rPr>
        <w:t xml:space="preserve"> segélyakciókban való részvétel, Valentin-napi levelezés szervezése, papír- és kupakgyűjtés, kapcsolattartás a külhoni magyarsággal stb.), új hagyományok teremtése.</w:t>
      </w:r>
    </w:p>
    <w:p w14:paraId="3A600E5F" w14:textId="77777777" w:rsidR="006577B9" w:rsidRDefault="006577B9" w:rsidP="006577B9">
      <w:pPr>
        <w:spacing w:after="0" w:line="240" w:lineRule="auto"/>
        <w:jc w:val="both"/>
        <w:rPr>
          <w:rFonts w:ascii="Calibri" w:hAnsi="Calibri"/>
        </w:rPr>
      </w:pPr>
    </w:p>
    <w:p w14:paraId="51AFF275" w14:textId="38148D1A" w:rsidR="006577B9" w:rsidRDefault="006577B9" w:rsidP="006577B9">
      <w:pPr>
        <w:spacing w:line="360" w:lineRule="auto"/>
        <w:ind w:firstLine="709"/>
        <w:jc w:val="both"/>
        <w:rPr>
          <w:rFonts w:ascii="Calibri" w:hAnsi="Calibri"/>
        </w:rPr>
      </w:pPr>
      <w:r w:rsidRPr="006577B9">
        <w:rPr>
          <w:rFonts w:ascii="Calibri" w:hAnsi="Calibri"/>
        </w:rPr>
        <w:t>20</w:t>
      </w:r>
      <w:r w:rsidR="0083691C">
        <w:rPr>
          <w:rFonts w:ascii="Calibri" w:hAnsi="Calibri"/>
        </w:rPr>
        <w:t>14 óta működik a DÖK gólyatábor, amely a</w:t>
      </w:r>
      <w:r w:rsidRPr="006577B9">
        <w:rPr>
          <w:rFonts w:ascii="Calibri" w:hAnsi="Calibri"/>
        </w:rPr>
        <w:t xml:space="preserve"> járv</w:t>
      </w:r>
      <w:r w:rsidR="00BE423F">
        <w:rPr>
          <w:rFonts w:ascii="Calibri" w:hAnsi="Calibri"/>
        </w:rPr>
        <w:t>ányhelyzetre való tekintettel a legutóbbi két</w:t>
      </w:r>
      <w:r w:rsidR="0083691C">
        <w:rPr>
          <w:rFonts w:ascii="Calibri" w:hAnsi="Calibri"/>
        </w:rPr>
        <w:t xml:space="preserve"> tanévben</w:t>
      </w:r>
      <w:r w:rsidRPr="006577B9">
        <w:rPr>
          <w:rFonts w:ascii="Calibri" w:hAnsi="Calibri"/>
        </w:rPr>
        <w:t xml:space="preserve"> elmaradt, de jövőbeni megrendezését továbbra is fontosnak tartjuk, mivel a jelentkezések magas száma azt bizonyítja, hogy jelentős igény van rá. </w:t>
      </w:r>
    </w:p>
    <w:p w14:paraId="17AE2757" w14:textId="3F7D0C99" w:rsidR="007E7175" w:rsidRPr="00674F86" w:rsidRDefault="007E7175" w:rsidP="007E7175">
      <w:pPr>
        <w:spacing w:line="360" w:lineRule="auto"/>
        <w:ind w:firstLine="709"/>
        <w:jc w:val="both"/>
        <w:rPr>
          <w:rFonts w:ascii="Calibri" w:hAnsi="Calibri"/>
        </w:rPr>
      </w:pPr>
      <w:r w:rsidRPr="00674F86">
        <w:rPr>
          <w:rFonts w:ascii="Calibri" w:hAnsi="Calibri"/>
        </w:rPr>
        <w:t xml:space="preserve">Lényeges, hogy a korábbi években a külhoni magyar iskolákkal felvett kapcsolatokat a jövőben is szeretnénk gyümölcsöztetni, bővíteni, ezért a DÖK céljai között szerepet kap az ilyen tartalmú </w:t>
      </w:r>
      <w:r w:rsidR="0083691C">
        <w:rPr>
          <w:rFonts w:ascii="Calibri" w:hAnsi="Calibri"/>
        </w:rPr>
        <w:t>pályázatok figyelemmel kísérése, a lehetőségek függvényében.</w:t>
      </w:r>
    </w:p>
    <w:p w14:paraId="29789E5F" w14:textId="2649E3E2" w:rsidR="009741BE" w:rsidRDefault="009741BE" w:rsidP="00F4538F">
      <w:pPr>
        <w:spacing w:after="0" w:line="240" w:lineRule="auto"/>
        <w:jc w:val="both"/>
        <w:rPr>
          <w:rFonts w:ascii="Calibri" w:hAnsi="Calibri"/>
        </w:rPr>
      </w:pPr>
    </w:p>
    <w:p w14:paraId="7BB81191" w14:textId="77777777" w:rsidR="006D0D12" w:rsidRPr="00674F86" w:rsidRDefault="006D0D12" w:rsidP="00F4538F">
      <w:pPr>
        <w:spacing w:after="0" w:line="240" w:lineRule="auto"/>
        <w:jc w:val="both"/>
        <w:rPr>
          <w:rFonts w:ascii="Calibri" w:hAnsi="Calibri"/>
        </w:rPr>
      </w:pPr>
    </w:p>
    <w:p w14:paraId="327CFFC0" w14:textId="382D9ECD" w:rsidR="00991466" w:rsidRDefault="00991466" w:rsidP="005170B9">
      <w:pPr>
        <w:pStyle w:val="Listaszerbekezds"/>
        <w:numPr>
          <w:ilvl w:val="0"/>
          <w:numId w:val="1"/>
        </w:numPr>
        <w:ind w:left="284" w:hanging="284"/>
      </w:pPr>
      <w:r>
        <w:t>Tehetséggondozás</w:t>
      </w:r>
      <w:r w:rsidR="005170B9">
        <w:t>, f</w:t>
      </w:r>
      <w:r>
        <w:t>elzárkóztatás, lemorzsolódás csökkentése</w:t>
      </w:r>
    </w:p>
    <w:p w14:paraId="0B8EA1D1" w14:textId="16580F94" w:rsidR="007E7175" w:rsidRPr="00674F86" w:rsidRDefault="000123BB" w:rsidP="007E7175">
      <w:pPr>
        <w:spacing w:line="360" w:lineRule="auto"/>
        <w:ind w:firstLine="709"/>
        <w:jc w:val="both"/>
        <w:rPr>
          <w:rFonts w:ascii="Calibri" w:hAnsi="Calibri"/>
        </w:rPr>
      </w:pPr>
      <w:r>
        <w:t>A fent</w:t>
      </w:r>
      <w:r w:rsidR="005170B9">
        <w:t xml:space="preserve"> megnevezett célokhoz szorosan kapcsolódik a diákönkormányzat tevékenysége. A tanulóközösség összekovácsolása révén szorosabb kötelék alakul ki az iskolai élet szereplői között, így </w:t>
      </w:r>
      <w:r w:rsidR="007E7175">
        <w:t>elősegítve a tanulók közösséghez</w:t>
      </w:r>
      <w:r w:rsidR="00A70770">
        <w:t xml:space="preserve"> való ragaszkodását, </w:t>
      </w:r>
      <w:r w:rsidR="005170B9">
        <w:t>a lemorzsolódás csökkentését. A diákönkormányza</w:t>
      </w:r>
      <w:r w:rsidR="00A70770">
        <w:t xml:space="preserve">t által szervezett eseményeken a személyes interakciók kerülnek előtérbe, ezzel is mélyítve a társas kapcsolatokat diákjaink között. Ezek az alkalmak a szociális érzékenyítést is szolgálják. </w:t>
      </w:r>
      <w:r w:rsidR="00A70770">
        <w:lastRenderedPageBreak/>
        <w:t>Emellett a diákönkormányzat képviselői előszeretettel élnek iskolánk</w:t>
      </w:r>
      <w:r w:rsidR="001F5F56">
        <w:t xml:space="preserve"> által nyújtott lehetőségekkel</w:t>
      </w:r>
      <w:r w:rsidRPr="000123BB">
        <w:t xml:space="preserve"> </w:t>
      </w:r>
      <w:r>
        <w:t>a tehetséggondozás terén</w:t>
      </w:r>
      <w:r w:rsidR="001F5F56">
        <w:t>.</w:t>
      </w:r>
      <w:r w:rsidR="003F059C">
        <w:t xml:space="preserve"> </w:t>
      </w:r>
      <w:r w:rsidR="003F059C" w:rsidRPr="00674F86">
        <w:rPr>
          <w:rFonts w:ascii="Calibri" w:hAnsi="Calibri"/>
        </w:rPr>
        <w:t>A cél továb</w:t>
      </w:r>
      <w:r w:rsidR="003F059C">
        <w:rPr>
          <w:rFonts w:ascii="Calibri" w:hAnsi="Calibri"/>
        </w:rPr>
        <w:t>bra is a tanulók és a pedagógus</w:t>
      </w:r>
      <w:r w:rsidR="003F059C" w:rsidRPr="00674F86">
        <w:rPr>
          <w:rFonts w:ascii="Calibri" w:hAnsi="Calibri"/>
        </w:rPr>
        <w:t xml:space="preserve">közösség hatékony együttműködésének biztosítása, összhangban az oktató-nevelő munka diákszemléletű támogatásával, illetve a diákság kortársi kapcsolatainak bővítésével, a szabadidő optimális eltöltésének elősegítésével. </w:t>
      </w:r>
      <w:r w:rsidR="007E7175" w:rsidRPr="00674F86">
        <w:rPr>
          <w:rFonts w:ascii="Calibri" w:hAnsi="Calibri"/>
        </w:rPr>
        <w:t>Diákönkormányzatunk lényege közösségformáló erejében rejlik, melynek jól érzékelhető hatása, hogy a diákok többsége érdeklődéssel követi nyomon a diákönkormányzat tevékenységét, szívesen segíti elő annak hatékony működését. Iskolánkban a pedagógusok segítő hozzáállása mellett lehetőség van a javaslattétel és a szabad véleménynyilvánítás jogának kulturált gyakorlására, ami meglátásunk szerint elengedhetetlen a sikeres együttműködéshez.</w:t>
      </w:r>
    </w:p>
    <w:p w14:paraId="76A5D703" w14:textId="362FE0FD" w:rsidR="003F059C" w:rsidRDefault="003F059C" w:rsidP="007E7175">
      <w:pPr>
        <w:spacing w:after="0" w:line="240" w:lineRule="auto"/>
        <w:ind w:firstLine="709"/>
        <w:jc w:val="both"/>
        <w:rPr>
          <w:rFonts w:ascii="Calibri" w:hAnsi="Calibri"/>
        </w:rPr>
      </w:pPr>
    </w:p>
    <w:p w14:paraId="65D70926" w14:textId="77777777" w:rsidR="006D0D12" w:rsidRPr="00674F86" w:rsidRDefault="006D0D12" w:rsidP="007E7175">
      <w:pPr>
        <w:spacing w:after="0" w:line="240" w:lineRule="auto"/>
        <w:ind w:firstLine="709"/>
        <w:jc w:val="both"/>
        <w:rPr>
          <w:rFonts w:ascii="Calibri" w:hAnsi="Calibri"/>
        </w:rPr>
      </w:pPr>
    </w:p>
    <w:p w14:paraId="52B73928" w14:textId="04C44018" w:rsidR="00991466" w:rsidRDefault="00991466" w:rsidP="009B2483">
      <w:pPr>
        <w:pStyle w:val="Listaszerbekezds"/>
        <w:numPr>
          <w:ilvl w:val="0"/>
          <w:numId w:val="1"/>
        </w:numPr>
        <w:spacing w:line="360" w:lineRule="auto"/>
        <w:ind w:left="284" w:hanging="284"/>
      </w:pPr>
      <w:r>
        <w:t>Projekt feladatok tervezése</w:t>
      </w:r>
    </w:p>
    <w:p w14:paraId="77DB9662" w14:textId="34A0F07C" w:rsidR="009B2483" w:rsidRDefault="009B2483" w:rsidP="00993664">
      <w:pPr>
        <w:pStyle w:val="Listaszerbekezds"/>
        <w:spacing w:line="360" w:lineRule="auto"/>
        <w:ind w:left="284" w:hanging="284"/>
      </w:pPr>
      <w:r>
        <w:t>Diákönkormányzatunk ebben a tanévben az alábbi projektek megvalósítását tervezi:</w:t>
      </w:r>
    </w:p>
    <w:p w14:paraId="7181D28B" w14:textId="0B5132A5" w:rsidR="00A70770" w:rsidRDefault="007F1F2E" w:rsidP="00993664">
      <w:pPr>
        <w:pStyle w:val="Listaszerbekezds"/>
        <w:numPr>
          <w:ilvl w:val="0"/>
          <w:numId w:val="2"/>
        </w:numPr>
        <w:spacing w:after="0" w:line="360" w:lineRule="auto"/>
        <w:ind w:left="284" w:hanging="284"/>
      </w:pPr>
      <w:r>
        <w:t>Papírgyűjtés</w:t>
      </w:r>
    </w:p>
    <w:p w14:paraId="29EC271D" w14:textId="11370754" w:rsidR="007F1F2E" w:rsidRDefault="007F1F2E" w:rsidP="00993664">
      <w:pPr>
        <w:pStyle w:val="Listaszerbekezds"/>
        <w:numPr>
          <w:ilvl w:val="0"/>
          <w:numId w:val="2"/>
        </w:numPr>
        <w:spacing w:after="0" w:line="360" w:lineRule="auto"/>
        <w:ind w:left="284" w:hanging="284"/>
      </w:pPr>
      <w:r>
        <w:t>Karácsonyi bolhapiac szervezése az újrahasznosítás jegyében</w:t>
      </w:r>
    </w:p>
    <w:p w14:paraId="0720E661" w14:textId="0C432852" w:rsidR="007F1F2E" w:rsidRDefault="007F1F2E" w:rsidP="00993664">
      <w:pPr>
        <w:pStyle w:val="Listaszerbekezds"/>
        <w:numPr>
          <w:ilvl w:val="0"/>
          <w:numId w:val="2"/>
        </w:numPr>
        <w:spacing w:after="0" w:line="360" w:lineRule="auto"/>
        <w:ind w:left="284" w:hanging="284"/>
      </w:pPr>
      <w:r>
        <w:t>Valentin napi üzenetküldés</w:t>
      </w:r>
    </w:p>
    <w:p w14:paraId="076E7F6D" w14:textId="3C84CE5E" w:rsidR="007F1F2E" w:rsidRDefault="007F1F2E" w:rsidP="00993664">
      <w:pPr>
        <w:pStyle w:val="Listaszerbekezds"/>
        <w:numPr>
          <w:ilvl w:val="0"/>
          <w:numId w:val="2"/>
        </w:numPr>
        <w:spacing w:after="0" w:line="360" w:lineRule="auto"/>
        <w:ind w:left="284" w:hanging="284"/>
      </w:pPr>
      <w:r>
        <w:t>Nőnapi saját készítésű ajándékok vására</w:t>
      </w:r>
    </w:p>
    <w:p w14:paraId="4DEDCB3B" w14:textId="2CCD5472" w:rsidR="007F1F2E" w:rsidRDefault="007F1F2E" w:rsidP="00993664">
      <w:pPr>
        <w:pStyle w:val="Listaszerbekezds"/>
        <w:numPr>
          <w:ilvl w:val="0"/>
          <w:numId w:val="2"/>
        </w:numPr>
        <w:spacing w:after="0" w:line="360" w:lineRule="auto"/>
        <w:ind w:left="284" w:hanging="284"/>
      </w:pPr>
      <w:r>
        <w:t>Szemétszedési akcióban való részvétel</w:t>
      </w:r>
    </w:p>
    <w:p w14:paraId="1B93C5A5" w14:textId="4C8854C2" w:rsidR="007F1F2E" w:rsidRDefault="007F1F2E" w:rsidP="007F1F2E"/>
    <w:p w14:paraId="25287BDB" w14:textId="77777777" w:rsidR="006D0D12" w:rsidRDefault="006D0D12" w:rsidP="007F1F2E"/>
    <w:p w14:paraId="03D80E8F" w14:textId="658DC073" w:rsidR="00991466" w:rsidRDefault="00991466" w:rsidP="009B2483">
      <w:pPr>
        <w:pStyle w:val="Listaszerbekezds"/>
        <w:numPr>
          <w:ilvl w:val="0"/>
          <w:numId w:val="1"/>
        </w:numPr>
        <w:spacing w:line="360" w:lineRule="auto"/>
        <w:ind w:left="284" w:hanging="284"/>
      </w:pPr>
      <w:r>
        <w:t>Pedagógus továbbképzések tervezése</w:t>
      </w:r>
      <w:r w:rsidR="009B2483">
        <w:t>, pályázatok</w:t>
      </w:r>
    </w:p>
    <w:p w14:paraId="2238EA87" w14:textId="7A3DC942" w:rsidR="009B2483" w:rsidRDefault="009B2483" w:rsidP="0023351B">
      <w:pPr>
        <w:pStyle w:val="Listaszerbekezds"/>
        <w:spacing w:after="0" w:line="360" w:lineRule="auto"/>
        <w:ind w:left="0" w:firstLine="709"/>
        <w:jc w:val="both"/>
      </w:pPr>
      <w:r>
        <w:t>A tanév során folyamatosan figyelemmel kísérjük a meghirdetett továbbképzéseket, valamint pályázatokat</w:t>
      </w:r>
      <w:r w:rsidR="007A0983">
        <w:t>.</w:t>
      </w:r>
    </w:p>
    <w:p w14:paraId="50E39558" w14:textId="10B572E6" w:rsidR="009B2483" w:rsidRDefault="009B2483" w:rsidP="009B2483">
      <w:pPr>
        <w:pStyle w:val="Listaszerbekezds"/>
        <w:ind w:left="284"/>
        <w:jc w:val="both"/>
      </w:pPr>
    </w:p>
    <w:p w14:paraId="1C05970E" w14:textId="77777777" w:rsidR="006D0D12" w:rsidRDefault="006D0D12" w:rsidP="009B2483">
      <w:pPr>
        <w:pStyle w:val="Listaszerbekezds"/>
        <w:ind w:left="284"/>
        <w:jc w:val="both"/>
      </w:pPr>
    </w:p>
    <w:p w14:paraId="512A3232" w14:textId="1CC10E39" w:rsidR="00991466" w:rsidRDefault="00DF4EB6" w:rsidP="00DF4EB6">
      <w:pPr>
        <w:pStyle w:val="Listaszerbekezds"/>
        <w:numPr>
          <w:ilvl w:val="0"/>
          <w:numId w:val="1"/>
        </w:numPr>
        <w:spacing w:after="0" w:line="360" w:lineRule="auto"/>
        <w:ind w:left="284" w:hanging="284"/>
      </w:pPr>
      <w:r>
        <w:t xml:space="preserve"> </w:t>
      </w:r>
      <w:r w:rsidR="001F5F56" w:rsidRPr="0023351B">
        <w:t>Minőségirányítás</w:t>
      </w:r>
    </w:p>
    <w:p w14:paraId="072EB044" w14:textId="4F299DB3" w:rsidR="009B2483" w:rsidRDefault="009B2483" w:rsidP="0023351B">
      <w:pPr>
        <w:spacing w:line="360" w:lineRule="auto"/>
        <w:ind w:firstLine="709"/>
        <w:jc w:val="both"/>
      </w:pPr>
      <w:r>
        <w:t>A diákönk</w:t>
      </w:r>
      <w:r w:rsidR="000E1467">
        <w:t xml:space="preserve">ormányzat </w:t>
      </w:r>
      <w:r>
        <w:t xml:space="preserve">olyan szereplője az iskolai életnek, amelytől bizonyos időközönként visszajelzésre van igény az iskola részéről. Így a szükséges esetekben </w:t>
      </w:r>
      <w:r w:rsidR="003C1869">
        <w:t>képviselőink aktív szerepet vállalnak az intézményi munka minőségének biztosításában.</w:t>
      </w:r>
      <w:r w:rsidR="0054375C">
        <w:t xml:space="preserve"> Emellett a Diákönkormányzat jelölteket állít a </w:t>
      </w:r>
      <w:r w:rsidR="0054375C" w:rsidRPr="006D0D12">
        <w:t xml:space="preserve">Szívvel-lélekkel díj </w:t>
      </w:r>
      <w:r w:rsidR="0054375C">
        <w:t>valamint a Verebély-díj odaítélésekor.</w:t>
      </w:r>
    </w:p>
    <w:p w14:paraId="6E84ACBF" w14:textId="4D0648CF" w:rsidR="006D5FCC" w:rsidRDefault="006D5FCC">
      <w:r>
        <w:br w:type="page"/>
      </w:r>
    </w:p>
    <w:p w14:paraId="59DB8949" w14:textId="4CCAC0E6" w:rsidR="00991466" w:rsidRDefault="00991466" w:rsidP="00F86C27">
      <w:pPr>
        <w:pStyle w:val="Listaszerbekezds"/>
        <w:numPr>
          <w:ilvl w:val="0"/>
          <w:numId w:val="1"/>
        </w:numPr>
        <w:ind w:left="284" w:hanging="284"/>
      </w:pPr>
      <w:r w:rsidRPr="003C1869">
        <w:t>Tanórán kívüli tevékenységek</w:t>
      </w:r>
      <w:r w:rsidR="009B731B" w:rsidRPr="003C1869">
        <w:t>, feladatok</w:t>
      </w:r>
      <w:r w:rsidRPr="003C1869">
        <w:t xml:space="preserve"> </w:t>
      </w:r>
    </w:p>
    <w:p w14:paraId="1957148B" w14:textId="162CDE03" w:rsidR="00321795" w:rsidRPr="003C1869" w:rsidRDefault="00321795" w:rsidP="00321795">
      <w:pPr>
        <w:pStyle w:val="Listaszerbekezds"/>
        <w:ind w:left="284"/>
      </w:pPr>
      <w:r>
        <w:t>A feladatokban a képviselőkön keresztül iskolánk minden osztálya érintett.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321795" w:rsidRPr="00321795" w14:paraId="1C0BC978" w14:textId="77777777" w:rsidTr="00321795">
        <w:trPr>
          <w:trHeight w:val="566"/>
        </w:trPr>
        <w:tc>
          <w:tcPr>
            <w:tcW w:w="3022" w:type="dxa"/>
            <w:vAlign w:val="center"/>
          </w:tcPr>
          <w:p w14:paraId="00FEA7AB" w14:textId="77777777" w:rsidR="00321795" w:rsidRPr="00321795" w:rsidRDefault="00321795" w:rsidP="0015503C">
            <w:pPr>
              <w:rPr>
                <w:b/>
              </w:rPr>
            </w:pPr>
            <w:r w:rsidRPr="00321795">
              <w:rPr>
                <w:b/>
              </w:rPr>
              <w:t>Megnevezés</w:t>
            </w:r>
          </w:p>
        </w:tc>
        <w:tc>
          <w:tcPr>
            <w:tcW w:w="3022" w:type="dxa"/>
            <w:vAlign w:val="center"/>
          </w:tcPr>
          <w:p w14:paraId="4E40E2C0" w14:textId="77777777" w:rsidR="00321795" w:rsidRPr="00321795" w:rsidRDefault="00321795" w:rsidP="0015503C">
            <w:pPr>
              <w:rPr>
                <w:b/>
              </w:rPr>
            </w:pPr>
            <w:r w:rsidRPr="00321795">
              <w:rPr>
                <w:b/>
              </w:rPr>
              <w:t>Felelősök</w:t>
            </w:r>
          </w:p>
        </w:tc>
        <w:tc>
          <w:tcPr>
            <w:tcW w:w="3023" w:type="dxa"/>
            <w:vAlign w:val="center"/>
          </w:tcPr>
          <w:p w14:paraId="5B04A0AF" w14:textId="2D9426EB" w:rsidR="00321795" w:rsidRPr="00321795" w:rsidRDefault="00321795" w:rsidP="00321795">
            <w:pPr>
              <w:rPr>
                <w:b/>
              </w:rPr>
            </w:pPr>
            <w:r w:rsidRPr="00321795">
              <w:rPr>
                <w:b/>
              </w:rPr>
              <w:t>Időpont</w:t>
            </w:r>
          </w:p>
        </w:tc>
      </w:tr>
      <w:tr w:rsidR="00321795" w:rsidRPr="003C1869" w14:paraId="23953DFB" w14:textId="77777777" w:rsidTr="00321795">
        <w:trPr>
          <w:trHeight w:val="566"/>
        </w:trPr>
        <w:tc>
          <w:tcPr>
            <w:tcW w:w="3022" w:type="dxa"/>
            <w:vAlign w:val="center"/>
          </w:tcPr>
          <w:p w14:paraId="3C21EF36" w14:textId="2FA0E34A" w:rsidR="00321795" w:rsidRPr="003C1869" w:rsidRDefault="00321795" w:rsidP="0015503C">
            <w:r>
              <w:t>DÖK-gyűlések</w:t>
            </w:r>
          </w:p>
        </w:tc>
        <w:tc>
          <w:tcPr>
            <w:tcW w:w="3022" w:type="dxa"/>
            <w:vAlign w:val="center"/>
          </w:tcPr>
          <w:p w14:paraId="24973728" w14:textId="69D10661" w:rsidR="00321795" w:rsidRPr="003C1869" w:rsidRDefault="00321795" w:rsidP="0015503C">
            <w:r>
              <w:t>DÖK-titkár</w:t>
            </w:r>
          </w:p>
        </w:tc>
        <w:tc>
          <w:tcPr>
            <w:tcW w:w="3023" w:type="dxa"/>
            <w:vAlign w:val="center"/>
          </w:tcPr>
          <w:p w14:paraId="582BCE46" w14:textId="485C7DB7" w:rsidR="00321795" w:rsidRPr="003C1869" w:rsidRDefault="00321795" w:rsidP="0015503C">
            <w:r>
              <w:t>Minden hónap első szerdája</w:t>
            </w:r>
          </w:p>
        </w:tc>
      </w:tr>
      <w:tr w:rsidR="00321795" w:rsidRPr="003C1869" w14:paraId="5A50201B" w14:textId="77777777" w:rsidTr="00321795">
        <w:trPr>
          <w:trHeight w:val="566"/>
        </w:trPr>
        <w:tc>
          <w:tcPr>
            <w:tcW w:w="3022" w:type="dxa"/>
            <w:vAlign w:val="center"/>
          </w:tcPr>
          <w:p w14:paraId="00D49922" w14:textId="716E9FB8" w:rsidR="00321795" w:rsidRPr="003C1869" w:rsidRDefault="00321795" w:rsidP="0015503C">
            <w:r>
              <w:t>Csapatépítő kirándulás</w:t>
            </w:r>
          </w:p>
        </w:tc>
        <w:tc>
          <w:tcPr>
            <w:tcW w:w="3022" w:type="dxa"/>
            <w:vAlign w:val="center"/>
          </w:tcPr>
          <w:p w14:paraId="18961037" w14:textId="6533DD95" w:rsidR="00321795" w:rsidRPr="003C1869" w:rsidRDefault="00321795" w:rsidP="0015503C">
            <w:r>
              <w:t>ZII</w:t>
            </w:r>
          </w:p>
        </w:tc>
        <w:tc>
          <w:tcPr>
            <w:tcW w:w="3023" w:type="dxa"/>
            <w:vAlign w:val="center"/>
          </w:tcPr>
          <w:p w14:paraId="0D6B1234" w14:textId="6B8031F4" w:rsidR="00321795" w:rsidRPr="00321795" w:rsidRDefault="001030F9" w:rsidP="0015503C">
            <w:pPr>
              <w:rPr>
                <w:color w:val="FF0000"/>
              </w:rPr>
            </w:pPr>
            <w:r w:rsidRPr="001030F9">
              <w:t>Vezetőséggel egyeztett időpontban</w:t>
            </w:r>
          </w:p>
        </w:tc>
      </w:tr>
      <w:tr w:rsidR="00321795" w:rsidRPr="003C1869" w14:paraId="759713BF" w14:textId="77777777" w:rsidTr="00321795">
        <w:trPr>
          <w:trHeight w:val="566"/>
        </w:trPr>
        <w:tc>
          <w:tcPr>
            <w:tcW w:w="3022" w:type="dxa"/>
            <w:vAlign w:val="center"/>
          </w:tcPr>
          <w:p w14:paraId="324BE1C2" w14:textId="5B282FB4" w:rsidR="00321795" w:rsidRDefault="00321795" w:rsidP="0015503C">
            <w:r>
              <w:t>Papírgyűjtés</w:t>
            </w:r>
          </w:p>
        </w:tc>
        <w:tc>
          <w:tcPr>
            <w:tcW w:w="3022" w:type="dxa"/>
            <w:vAlign w:val="center"/>
          </w:tcPr>
          <w:p w14:paraId="117A17B7" w14:textId="2B2938DE" w:rsidR="00321795" w:rsidRDefault="00321795" w:rsidP="0015503C">
            <w:r>
              <w:t xml:space="preserve">11-12. évfolyam képviselői, ZII </w:t>
            </w:r>
          </w:p>
        </w:tc>
        <w:tc>
          <w:tcPr>
            <w:tcW w:w="3023" w:type="dxa"/>
            <w:vAlign w:val="center"/>
          </w:tcPr>
          <w:p w14:paraId="13EC9183" w14:textId="3E1E1723" w:rsidR="00321795" w:rsidRPr="006D0D12" w:rsidRDefault="006D5FCC" w:rsidP="0015503C">
            <w:r w:rsidRPr="006D0D12">
              <w:t>2022. 10. 07</w:t>
            </w:r>
            <w:r w:rsidR="00321795" w:rsidRPr="006D0D12">
              <w:t>.</w:t>
            </w:r>
            <w:r w:rsidRPr="006D0D12">
              <w:t xml:space="preserve"> péntek</w:t>
            </w:r>
          </w:p>
        </w:tc>
      </w:tr>
      <w:tr w:rsidR="00321795" w:rsidRPr="003C1869" w14:paraId="5F91B692" w14:textId="77777777" w:rsidTr="00321795">
        <w:trPr>
          <w:trHeight w:val="566"/>
        </w:trPr>
        <w:tc>
          <w:tcPr>
            <w:tcW w:w="3022" w:type="dxa"/>
            <w:vAlign w:val="center"/>
          </w:tcPr>
          <w:p w14:paraId="1A3FF523" w14:textId="534E9753" w:rsidR="00321795" w:rsidRPr="003C1869" w:rsidRDefault="00321795" w:rsidP="0015503C">
            <w:r>
              <w:t>Városismereti vetélkedő</w:t>
            </w:r>
          </w:p>
        </w:tc>
        <w:tc>
          <w:tcPr>
            <w:tcW w:w="3022" w:type="dxa"/>
            <w:vAlign w:val="center"/>
          </w:tcPr>
          <w:p w14:paraId="3FC372BE" w14:textId="57471209" w:rsidR="00321795" w:rsidRPr="003C1869" w:rsidRDefault="00321795" w:rsidP="0015503C">
            <w:r>
              <w:t>Szervezők, ZII</w:t>
            </w:r>
          </w:p>
        </w:tc>
        <w:tc>
          <w:tcPr>
            <w:tcW w:w="3023" w:type="dxa"/>
            <w:vAlign w:val="center"/>
          </w:tcPr>
          <w:p w14:paraId="5B2D8E1C" w14:textId="31756283" w:rsidR="00321795" w:rsidRPr="006D0D12" w:rsidRDefault="006D5FCC" w:rsidP="0015503C">
            <w:r w:rsidRPr="006D0D12">
              <w:t>2022</w:t>
            </w:r>
            <w:r w:rsidR="00D67D95" w:rsidRPr="006D0D12">
              <w:t>. ősz, k</w:t>
            </w:r>
            <w:r w:rsidR="00321795" w:rsidRPr="006D0D12">
              <w:t>iírás szerint</w:t>
            </w:r>
          </w:p>
        </w:tc>
      </w:tr>
      <w:tr w:rsidR="00321795" w14:paraId="397D3185" w14:textId="77777777" w:rsidTr="00321795">
        <w:trPr>
          <w:trHeight w:val="566"/>
        </w:trPr>
        <w:tc>
          <w:tcPr>
            <w:tcW w:w="3022" w:type="dxa"/>
            <w:vAlign w:val="center"/>
          </w:tcPr>
          <w:p w14:paraId="43DC8897" w14:textId="38E5E855" w:rsidR="00321795" w:rsidRPr="003C1869" w:rsidRDefault="00321795" w:rsidP="0015503C">
            <w:r>
              <w:t>Mikulás</w:t>
            </w:r>
          </w:p>
        </w:tc>
        <w:tc>
          <w:tcPr>
            <w:tcW w:w="3022" w:type="dxa"/>
            <w:vAlign w:val="center"/>
          </w:tcPr>
          <w:p w14:paraId="4B4E1CFE" w14:textId="175D88B3" w:rsidR="00321795" w:rsidRDefault="00321795" w:rsidP="0015503C">
            <w:r>
              <w:t>DÖK-vezetőség</w:t>
            </w:r>
          </w:p>
        </w:tc>
        <w:tc>
          <w:tcPr>
            <w:tcW w:w="3023" w:type="dxa"/>
            <w:vAlign w:val="center"/>
          </w:tcPr>
          <w:p w14:paraId="0EBB10B9" w14:textId="5E8941EA" w:rsidR="00321795" w:rsidRPr="006D0D12" w:rsidRDefault="00321795" w:rsidP="006D5FCC">
            <w:r w:rsidRPr="006D0D12">
              <w:t>202</w:t>
            </w:r>
            <w:r w:rsidR="006D5FCC" w:rsidRPr="006D0D12">
              <w:t>2</w:t>
            </w:r>
            <w:r w:rsidRPr="006D0D12">
              <w:t>. 12. 06.</w:t>
            </w:r>
            <w:r w:rsidR="006D5FCC" w:rsidRPr="006D0D12">
              <w:t xml:space="preserve"> kedd</w:t>
            </w:r>
          </w:p>
        </w:tc>
      </w:tr>
      <w:tr w:rsidR="00321795" w14:paraId="17C7248D" w14:textId="77777777" w:rsidTr="00321795">
        <w:trPr>
          <w:trHeight w:val="537"/>
        </w:trPr>
        <w:tc>
          <w:tcPr>
            <w:tcW w:w="3022" w:type="dxa"/>
            <w:vAlign w:val="center"/>
          </w:tcPr>
          <w:p w14:paraId="47FC3599" w14:textId="76B99189" w:rsidR="00321795" w:rsidRDefault="00321795" w:rsidP="0015503C">
            <w:r>
              <w:t>Karácsonyi bolhapiac</w:t>
            </w:r>
          </w:p>
        </w:tc>
        <w:tc>
          <w:tcPr>
            <w:tcW w:w="3022" w:type="dxa"/>
            <w:vAlign w:val="center"/>
          </w:tcPr>
          <w:p w14:paraId="0C64EB09" w14:textId="4FF5C1BE" w:rsidR="00321795" w:rsidRDefault="004E36C3" w:rsidP="0015503C">
            <w:r>
              <w:t>DÖK-vezetőség</w:t>
            </w:r>
            <w:r w:rsidR="00321795">
              <w:t>, ZII</w:t>
            </w:r>
          </w:p>
        </w:tc>
        <w:tc>
          <w:tcPr>
            <w:tcW w:w="3023" w:type="dxa"/>
            <w:vAlign w:val="center"/>
          </w:tcPr>
          <w:p w14:paraId="1699726B" w14:textId="47951744" w:rsidR="00321795" w:rsidRPr="006D0D12" w:rsidRDefault="001030F9" w:rsidP="006D5FCC">
            <w:r w:rsidRPr="006D0D12">
              <w:t>202</w:t>
            </w:r>
            <w:r w:rsidR="006D5FCC" w:rsidRPr="006D0D12">
              <w:t>2</w:t>
            </w:r>
            <w:r w:rsidRPr="006D0D12">
              <w:t>. 12. 1</w:t>
            </w:r>
            <w:r w:rsidR="006D5FCC" w:rsidRPr="006D0D12">
              <w:t>9</w:t>
            </w:r>
            <w:r w:rsidRPr="006D0D12">
              <w:t>-</w:t>
            </w:r>
            <w:r w:rsidR="006D5FCC" w:rsidRPr="006D0D12">
              <w:t>21</w:t>
            </w:r>
            <w:r w:rsidRPr="006D0D12">
              <w:t>.</w:t>
            </w:r>
            <w:r w:rsidR="006D5FCC" w:rsidRPr="006D0D12">
              <w:t xml:space="preserve"> H, K, Sze</w:t>
            </w:r>
          </w:p>
        </w:tc>
      </w:tr>
      <w:tr w:rsidR="00321795" w14:paraId="6B514CF9" w14:textId="77777777" w:rsidTr="00321795">
        <w:trPr>
          <w:trHeight w:val="537"/>
        </w:trPr>
        <w:tc>
          <w:tcPr>
            <w:tcW w:w="3022" w:type="dxa"/>
            <w:vAlign w:val="center"/>
          </w:tcPr>
          <w:p w14:paraId="37AA1E67" w14:textId="799ABA61" w:rsidR="00321795" w:rsidRDefault="00321795" w:rsidP="0015503C">
            <w:r>
              <w:t>Valentin napi üzenetküldés</w:t>
            </w:r>
          </w:p>
        </w:tc>
        <w:tc>
          <w:tcPr>
            <w:tcW w:w="3022" w:type="dxa"/>
            <w:vAlign w:val="center"/>
          </w:tcPr>
          <w:p w14:paraId="5715BB33" w14:textId="3F873A73" w:rsidR="00321795" w:rsidRDefault="00321795" w:rsidP="0015503C">
            <w:r>
              <w:t>DÖK-vezetőség, ZII</w:t>
            </w:r>
          </w:p>
        </w:tc>
        <w:tc>
          <w:tcPr>
            <w:tcW w:w="3023" w:type="dxa"/>
            <w:vAlign w:val="center"/>
          </w:tcPr>
          <w:p w14:paraId="77BB6652" w14:textId="60C529CF" w:rsidR="00321795" w:rsidRPr="006D0D12" w:rsidRDefault="004E36C3" w:rsidP="006D5FCC">
            <w:r w:rsidRPr="006D0D12">
              <w:t>202</w:t>
            </w:r>
            <w:r w:rsidR="006D5FCC" w:rsidRPr="006D0D12">
              <w:t>3</w:t>
            </w:r>
            <w:r w:rsidR="00321795" w:rsidRPr="006D0D12">
              <w:t>. 02. 14.</w:t>
            </w:r>
            <w:r w:rsidR="006D5FCC" w:rsidRPr="006D0D12">
              <w:t xml:space="preserve"> kedd</w:t>
            </w:r>
          </w:p>
        </w:tc>
      </w:tr>
      <w:tr w:rsidR="00321795" w14:paraId="01913CF6" w14:textId="77777777" w:rsidTr="00321795">
        <w:trPr>
          <w:trHeight w:val="537"/>
        </w:trPr>
        <w:tc>
          <w:tcPr>
            <w:tcW w:w="3022" w:type="dxa"/>
            <w:vAlign w:val="center"/>
          </w:tcPr>
          <w:p w14:paraId="4B0A56B2" w14:textId="226D48B1" w:rsidR="00321795" w:rsidRDefault="00321795" w:rsidP="0015503C">
            <w:r>
              <w:t>Nőnapi vásár</w:t>
            </w:r>
          </w:p>
        </w:tc>
        <w:tc>
          <w:tcPr>
            <w:tcW w:w="3022" w:type="dxa"/>
            <w:vAlign w:val="center"/>
          </w:tcPr>
          <w:p w14:paraId="0D2398BA" w14:textId="138E79E7" w:rsidR="00321795" w:rsidRDefault="00321795" w:rsidP="0015503C">
            <w:r>
              <w:t>ZII</w:t>
            </w:r>
          </w:p>
        </w:tc>
        <w:tc>
          <w:tcPr>
            <w:tcW w:w="3023" w:type="dxa"/>
            <w:vAlign w:val="center"/>
          </w:tcPr>
          <w:p w14:paraId="29A6DDA1" w14:textId="3094F049" w:rsidR="00321795" w:rsidRPr="006D0D12" w:rsidRDefault="006D5FCC" w:rsidP="006D5FCC">
            <w:r w:rsidRPr="006D0D12">
              <w:t xml:space="preserve">Igény szerint </w:t>
            </w:r>
            <w:r w:rsidR="004E36C3" w:rsidRPr="006D0D12">
              <w:t>202</w:t>
            </w:r>
            <w:r w:rsidRPr="006D0D12">
              <w:t>3</w:t>
            </w:r>
            <w:r w:rsidR="00321795" w:rsidRPr="006D0D12">
              <w:t>. 03. 08.</w:t>
            </w:r>
            <w:r w:rsidRPr="006D0D12">
              <w:t xml:space="preserve"> Sze</w:t>
            </w:r>
          </w:p>
        </w:tc>
      </w:tr>
      <w:tr w:rsidR="00321795" w14:paraId="6866EB36" w14:textId="77777777" w:rsidTr="00321795">
        <w:trPr>
          <w:trHeight w:val="537"/>
        </w:trPr>
        <w:tc>
          <w:tcPr>
            <w:tcW w:w="3022" w:type="dxa"/>
            <w:vAlign w:val="center"/>
          </w:tcPr>
          <w:p w14:paraId="1E669C47" w14:textId="190603B5" w:rsidR="00321795" w:rsidRDefault="00321795" w:rsidP="0015503C">
            <w:r>
              <w:t>GYIÖK Neked Nap</w:t>
            </w:r>
          </w:p>
        </w:tc>
        <w:tc>
          <w:tcPr>
            <w:tcW w:w="3022" w:type="dxa"/>
            <w:vAlign w:val="center"/>
          </w:tcPr>
          <w:p w14:paraId="720C4820" w14:textId="24C1913F" w:rsidR="00321795" w:rsidRDefault="00321795" w:rsidP="0015503C">
            <w:r>
              <w:t>DÖK-titkár, ZII</w:t>
            </w:r>
          </w:p>
        </w:tc>
        <w:tc>
          <w:tcPr>
            <w:tcW w:w="3023" w:type="dxa"/>
            <w:vAlign w:val="center"/>
          </w:tcPr>
          <w:p w14:paraId="5C37EC09" w14:textId="78F27394" w:rsidR="00321795" w:rsidRDefault="00321795" w:rsidP="0015503C">
            <w:r>
              <w:t>Kiírás szerint</w:t>
            </w:r>
          </w:p>
        </w:tc>
      </w:tr>
      <w:tr w:rsidR="00321795" w14:paraId="23E737A8" w14:textId="77777777" w:rsidTr="00321795">
        <w:trPr>
          <w:trHeight w:val="537"/>
        </w:trPr>
        <w:tc>
          <w:tcPr>
            <w:tcW w:w="3022" w:type="dxa"/>
            <w:vAlign w:val="center"/>
          </w:tcPr>
          <w:p w14:paraId="54150110" w14:textId="64F5F3EB" w:rsidR="00321795" w:rsidRDefault="00321795" w:rsidP="0015503C">
            <w:r>
              <w:t>GYIÖK Tavasz Nap</w:t>
            </w:r>
          </w:p>
        </w:tc>
        <w:tc>
          <w:tcPr>
            <w:tcW w:w="3022" w:type="dxa"/>
            <w:vAlign w:val="center"/>
          </w:tcPr>
          <w:p w14:paraId="7B2FE2B6" w14:textId="61CAEDE1" w:rsidR="00321795" w:rsidRDefault="00321795" w:rsidP="0015503C">
            <w:r>
              <w:t>DÖK-titkár, ZII</w:t>
            </w:r>
          </w:p>
        </w:tc>
        <w:tc>
          <w:tcPr>
            <w:tcW w:w="3023" w:type="dxa"/>
            <w:vAlign w:val="center"/>
          </w:tcPr>
          <w:p w14:paraId="77196290" w14:textId="3DBD2857" w:rsidR="00321795" w:rsidRDefault="00321795" w:rsidP="0015503C">
            <w:r>
              <w:t>Kiírás szerint</w:t>
            </w:r>
          </w:p>
        </w:tc>
      </w:tr>
      <w:tr w:rsidR="00321795" w14:paraId="6A3D118D" w14:textId="77777777" w:rsidTr="00321795">
        <w:trPr>
          <w:trHeight w:val="537"/>
        </w:trPr>
        <w:tc>
          <w:tcPr>
            <w:tcW w:w="3022" w:type="dxa"/>
            <w:vAlign w:val="center"/>
          </w:tcPr>
          <w:p w14:paraId="4F5A5AEB" w14:textId="5F2D1837" w:rsidR="00321795" w:rsidRDefault="00321795" w:rsidP="0015503C">
            <w:r>
              <w:t>Szemétszedési akció</w:t>
            </w:r>
          </w:p>
        </w:tc>
        <w:tc>
          <w:tcPr>
            <w:tcW w:w="3022" w:type="dxa"/>
            <w:vAlign w:val="center"/>
          </w:tcPr>
          <w:p w14:paraId="47AA3252" w14:textId="7CAE5776" w:rsidR="00321795" w:rsidRDefault="00321795" w:rsidP="0015503C">
            <w:r>
              <w:t>ZII</w:t>
            </w:r>
          </w:p>
        </w:tc>
        <w:tc>
          <w:tcPr>
            <w:tcW w:w="3023" w:type="dxa"/>
            <w:vAlign w:val="center"/>
          </w:tcPr>
          <w:p w14:paraId="67595C76" w14:textId="2AACED23" w:rsidR="00321795" w:rsidRDefault="00321795" w:rsidP="0015503C">
            <w:r>
              <w:t>Lehetőség szerint</w:t>
            </w:r>
          </w:p>
        </w:tc>
      </w:tr>
      <w:tr w:rsidR="00321795" w14:paraId="48F248D8" w14:textId="77777777" w:rsidTr="00321795">
        <w:trPr>
          <w:trHeight w:val="537"/>
        </w:trPr>
        <w:tc>
          <w:tcPr>
            <w:tcW w:w="3022" w:type="dxa"/>
            <w:vAlign w:val="center"/>
          </w:tcPr>
          <w:p w14:paraId="77F5A491" w14:textId="4199465C" w:rsidR="00321795" w:rsidRDefault="00321795" w:rsidP="0015503C">
            <w:r>
              <w:t>Verebély Nap</w:t>
            </w:r>
          </w:p>
        </w:tc>
        <w:tc>
          <w:tcPr>
            <w:tcW w:w="3022" w:type="dxa"/>
            <w:vAlign w:val="center"/>
          </w:tcPr>
          <w:p w14:paraId="01BEFD7E" w14:textId="2250D432" w:rsidR="00321795" w:rsidRDefault="00321795" w:rsidP="0015503C">
            <w:r>
              <w:t>Szervező osztály</w:t>
            </w:r>
          </w:p>
        </w:tc>
        <w:tc>
          <w:tcPr>
            <w:tcW w:w="3023" w:type="dxa"/>
            <w:vAlign w:val="center"/>
          </w:tcPr>
          <w:p w14:paraId="170F81C6" w14:textId="1D7AE770" w:rsidR="00321795" w:rsidRDefault="00321795" w:rsidP="0015503C">
            <w:r>
              <w:t>Ütemterv szerint</w:t>
            </w:r>
          </w:p>
        </w:tc>
      </w:tr>
      <w:tr w:rsidR="00321795" w:rsidRPr="003C1869" w14:paraId="1540F2D6" w14:textId="77777777" w:rsidTr="00321795">
        <w:tc>
          <w:tcPr>
            <w:tcW w:w="3022" w:type="dxa"/>
          </w:tcPr>
          <w:p w14:paraId="72F80C32" w14:textId="77777777" w:rsidR="00321795" w:rsidRDefault="00321795" w:rsidP="00904726">
            <w:r>
              <w:t>Aktív részvétel és segítségnyújtás az iskolai események lebonyolításában (Börzék, gólyaavató, szalagavató, témahetek, szakmai napok, felvételiztetés, ballagás, Verebély nap, stb.)</w:t>
            </w:r>
          </w:p>
          <w:p w14:paraId="60658FBB" w14:textId="6FD25447" w:rsidR="00784530" w:rsidRDefault="00784530" w:rsidP="00904726"/>
        </w:tc>
        <w:tc>
          <w:tcPr>
            <w:tcW w:w="3022" w:type="dxa"/>
          </w:tcPr>
          <w:p w14:paraId="67B82D38" w14:textId="76C243BD" w:rsidR="00321795" w:rsidRDefault="00321795" w:rsidP="00904726">
            <w:r>
              <w:t>Szervezők</w:t>
            </w:r>
          </w:p>
        </w:tc>
        <w:tc>
          <w:tcPr>
            <w:tcW w:w="3023" w:type="dxa"/>
          </w:tcPr>
          <w:p w14:paraId="1FAB9A08" w14:textId="6EE0088A" w:rsidR="00321795" w:rsidRDefault="00321795" w:rsidP="00904726">
            <w:r>
              <w:t>Az aktuális esemény időpontjában</w:t>
            </w:r>
          </w:p>
        </w:tc>
      </w:tr>
    </w:tbl>
    <w:p w14:paraId="538C7B2D" w14:textId="316E7E8E" w:rsidR="00993664" w:rsidRDefault="00993664" w:rsidP="00993664">
      <w:pPr>
        <w:pStyle w:val="Listaszerbekezds"/>
        <w:spacing w:before="240" w:line="360" w:lineRule="auto"/>
        <w:ind w:left="284"/>
      </w:pPr>
    </w:p>
    <w:p w14:paraId="76F9C96A" w14:textId="77777777" w:rsidR="002B0734" w:rsidRDefault="002B0734" w:rsidP="00993664">
      <w:pPr>
        <w:pStyle w:val="Listaszerbekezds"/>
        <w:spacing w:before="240" w:line="360" w:lineRule="auto"/>
        <w:ind w:left="284"/>
      </w:pPr>
    </w:p>
    <w:p w14:paraId="1E9A94DB" w14:textId="2B4D679B" w:rsidR="00993664" w:rsidRDefault="00993664" w:rsidP="00993664">
      <w:pPr>
        <w:pStyle w:val="Listaszerbekezds"/>
        <w:numPr>
          <w:ilvl w:val="0"/>
          <w:numId w:val="1"/>
        </w:numPr>
        <w:spacing w:before="240" w:line="360" w:lineRule="auto"/>
        <w:ind w:left="284" w:hanging="284"/>
      </w:pPr>
      <w:r>
        <w:t>Digitális értekezletek szervezése, irányítása</w:t>
      </w:r>
    </w:p>
    <w:p w14:paraId="711F1DD7" w14:textId="77777777" w:rsidR="0076504B" w:rsidRDefault="0076504B" w:rsidP="00640E78">
      <w:pPr>
        <w:pStyle w:val="Listaszerbekezds"/>
        <w:spacing w:before="240" w:line="240" w:lineRule="auto"/>
        <w:ind w:left="0"/>
        <w:jc w:val="both"/>
      </w:pPr>
    </w:p>
    <w:p w14:paraId="1CB87084" w14:textId="0F444E26" w:rsidR="0076504B" w:rsidRPr="00431E07" w:rsidRDefault="00640E78" w:rsidP="0023351B">
      <w:pPr>
        <w:pStyle w:val="Listaszerbekezds"/>
        <w:spacing w:after="0" w:line="360" w:lineRule="auto"/>
        <w:ind w:left="0" w:firstLine="709"/>
        <w:jc w:val="both"/>
      </w:pPr>
      <w:r w:rsidRPr="00431E07">
        <w:t xml:space="preserve">A diákönkormányzat </w:t>
      </w:r>
      <w:r w:rsidR="0076504B" w:rsidRPr="00431E07">
        <w:t xml:space="preserve">tevékenységére is hatással </w:t>
      </w:r>
      <w:r w:rsidR="003C5FC5" w:rsidRPr="006D0D12">
        <w:t xml:space="preserve">lehet egy szokásostól eltérő különleges helyzet (pl. járványhelyzet). A megszokott munkaformát ilyen esetben át kell alakítanunk. </w:t>
      </w:r>
      <w:r w:rsidR="007E1F62" w:rsidRPr="006D0D12">
        <w:t xml:space="preserve">A </w:t>
      </w:r>
      <w:r w:rsidR="007E1F62" w:rsidRPr="00431E07">
        <w:t>szabályozást az iskolai dokumentumok (</w:t>
      </w:r>
      <w:r w:rsidR="00120DF2">
        <w:t xml:space="preserve">Házirend, </w:t>
      </w:r>
      <w:r w:rsidR="007E1F62" w:rsidRPr="00431E07">
        <w:t>Munkaterv, SzMSz, Szakmai Program)</w:t>
      </w:r>
      <w:r w:rsidR="009474DC" w:rsidRPr="00431E07">
        <w:t xml:space="preserve"> és az intézmény intézkedési terve</w:t>
      </w:r>
      <w:r w:rsidR="007E1F62" w:rsidRPr="00431E07">
        <w:t xml:space="preserve"> részletesen tartalmazzák, a diákön</w:t>
      </w:r>
      <w:r w:rsidR="00EC00AF" w:rsidRPr="00431E07">
        <w:t>kormányzat</w:t>
      </w:r>
      <w:r w:rsidR="007E1F62" w:rsidRPr="00431E07">
        <w:t xml:space="preserve"> tevékenysége ezekhez igazodik.</w:t>
      </w:r>
    </w:p>
    <w:p w14:paraId="6903AB98" w14:textId="53CB57E4" w:rsidR="00F86C27" w:rsidRPr="00431E07" w:rsidRDefault="00120DF2" w:rsidP="0023351B">
      <w:pPr>
        <w:pStyle w:val="Listaszerbekezds"/>
        <w:spacing w:after="0" w:line="360" w:lineRule="auto"/>
        <w:ind w:left="0" w:firstLine="709"/>
        <w:jc w:val="both"/>
      </w:pPr>
      <w:r>
        <w:t>A DÖK Közgyűlése</w:t>
      </w:r>
      <w:r w:rsidR="00640E78" w:rsidRPr="00431E07">
        <w:t xml:space="preserve"> </w:t>
      </w:r>
      <w:r w:rsidR="00FB32AB">
        <w:t>közel</w:t>
      </w:r>
      <w:r w:rsidR="00640E78" w:rsidRPr="00431E07">
        <w:t xml:space="preserve"> hatvan főt számlál. Az eddigi gyakorlat szerint a gyűléseket egy t</w:t>
      </w:r>
      <w:r w:rsidR="005F7329">
        <w:t xml:space="preserve">anteremben tartottuk meg. Ezt </w:t>
      </w:r>
      <w:r>
        <w:t>szükség esetén</w:t>
      </w:r>
      <w:r w:rsidR="00640E78" w:rsidRPr="00431E07">
        <w:t xml:space="preserve"> az alábbi módokon </w:t>
      </w:r>
      <w:r w:rsidR="00FB32AB">
        <w:t>tudjuk</w:t>
      </w:r>
      <w:r w:rsidR="00640E78" w:rsidRPr="00431E07">
        <w:t xml:space="preserve"> kiváltani:</w:t>
      </w:r>
    </w:p>
    <w:p w14:paraId="4B21B3DA" w14:textId="77777777" w:rsidR="00DF4EB6" w:rsidRPr="00431E07" w:rsidRDefault="00DF4EB6" w:rsidP="00A04527">
      <w:pPr>
        <w:pStyle w:val="Listaszerbekezds"/>
        <w:spacing w:after="0" w:line="240" w:lineRule="auto"/>
        <w:ind w:left="0"/>
        <w:jc w:val="both"/>
        <w:rPr>
          <w:color w:val="FF0000"/>
        </w:rPr>
      </w:pPr>
    </w:p>
    <w:p w14:paraId="582DB51F" w14:textId="68038E77" w:rsidR="00640E78" w:rsidRPr="00431E07" w:rsidRDefault="00640E78" w:rsidP="00993664">
      <w:pPr>
        <w:pStyle w:val="Listaszerbekezds"/>
        <w:numPr>
          <w:ilvl w:val="0"/>
          <w:numId w:val="3"/>
        </w:numPr>
        <w:spacing w:after="0" w:line="360" w:lineRule="auto"/>
        <w:jc w:val="both"/>
      </w:pPr>
      <w:r w:rsidRPr="00431E07">
        <w:t>A Teams alkalmazáson belül létrehoz</w:t>
      </w:r>
      <w:r w:rsidR="005F7329">
        <w:t>t</w:t>
      </w:r>
      <w:r w:rsidRPr="00431E07">
        <w:t xml:space="preserve">uk a DÖK csoportot, ahol a teljes tagság </w:t>
      </w:r>
      <w:r w:rsidR="00EC00AF" w:rsidRPr="00431E07">
        <w:t xml:space="preserve">valós időben </w:t>
      </w:r>
      <w:r w:rsidR="006565E4">
        <w:t>együtt lehet jelen. Ha digitális formában kell megtartanunk egy DÖK-gyűlést, akkor arra ezen a felületen kerül sor, amely</w:t>
      </w:r>
      <w:r w:rsidRPr="00431E07">
        <w:t xml:space="preserve"> a személyes</w:t>
      </w:r>
      <w:r w:rsidR="006565E4">
        <w:t>en tartott</w:t>
      </w:r>
      <w:r w:rsidRPr="00431E07">
        <w:t xml:space="preserve"> értekezlet digitális megfelelője.</w:t>
      </w:r>
    </w:p>
    <w:p w14:paraId="209AF6C5" w14:textId="59FCE33E" w:rsidR="00640E78" w:rsidRPr="00431E07" w:rsidRDefault="00640E78" w:rsidP="00993664">
      <w:pPr>
        <w:pStyle w:val="Listaszerbekezds"/>
        <w:numPr>
          <w:ilvl w:val="0"/>
          <w:numId w:val="3"/>
        </w:numPr>
        <w:spacing w:after="0" w:line="360" w:lineRule="auto"/>
        <w:jc w:val="both"/>
      </w:pPr>
      <w:r w:rsidRPr="00431E07">
        <w:t>A m</w:t>
      </w:r>
      <w:r w:rsidR="00EC00AF" w:rsidRPr="00431E07">
        <w:t>indennapos kapcsolattartás</w:t>
      </w:r>
      <w:r w:rsidR="006565E4">
        <w:t xml:space="preserve">ra is </w:t>
      </w:r>
      <w:r w:rsidRPr="00431E07">
        <w:t>a T</w:t>
      </w:r>
      <w:r w:rsidR="006565E4">
        <w:t>eams felületét használjuk.</w:t>
      </w:r>
    </w:p>
    <w:p w14:paraId="31519E52" w14:textId="6D28B1CF" w:rsidR="00640E78" w:rsidRPr="00431E07" w:rsidRDefault="00640E78" w:rsidP="00993664">
      <w:pPr>
        <w:pStyle w:val="Listaszerbekezds"/>
        <w:numPr>
          <w:ilvl w:val="0"/>
          <w:numId w:val="3"/>
        </w:numPr>
        <w:spacing w:after="0" w:line="360" w:lineRule="auto"/>
        <w:jc w:val="both"/>
      </w:pPr>
      <w:r w:rsidRPr="00431E07">
        <w:t>A személyes értekezleteket sem fogjuk teljesen mellőzni, de ilyeneket cs</w:t>
      </w:r>
      <w:r w:rsidR="00987F86">
        <w:t>ak akkor szervezünk, ha az aktuális egészségügyi</w:t>
      </w:r>
      <w:r w:rsidRPr="00431E07">
        <w:t xml:space="preserve"> hel</w:t>
      </w:r>
      <w:r w:rsidR="006565E4">
        <w:t>yzet azt megengedi</w:t>
      </w:r>
      <w:r w:rsidRPr="00431E07">
        <w:t xml:space="preserve">. Ebben az esetben </w:t>
      </w:r>
      <w:r w:rsidR="006565E4">
        <w:t xml:space="preserve">az is előfordulhat, hogy </w:t>
      </w:r>
      <w:r w:rsidRPr="00431E07">
        <w:t xml:space="preserve">két értekezletet tartunk: </w:t>
      </w:r>
      <w:r w:rsidR="00EC00AF" w:rsidRPr="00431E07">
        <w:t>az egyiket külön a 9. és 11. évfolyamnak, a másikat pedig</w:t>
      </w:r>
      <w:r w:rsidRPr="00431E07">
        <w:t xml:space="preserve"> a 10</w:t>
      </w:r>
      <w:r w:rsidR="00EC00AF" w:rsidRPr="00431E07">
        <w:t>., 12. és 14. osztályos tanulóknak</w:t>
      </w:r>
      <w:r w:rsidRPr="00431E07">
        <w:t>.</w:t>
      </w:r>
      <w:r w:rsidR="008B7268" w:rsidRPr="00431E07">
        <w:t xml:space="preserve"> Ezeket a gyűléseket az érvényes járványügyi szabályozások figyelembevételével tartjuk meg.</w:t>
      </w:r>
    </w:p>
    <w:p w14:paraId="037A45C0" w14:textId="77777777" w:rsidR="004C0F7A" w:rsidRPr="00431E07" w:rsidRDefault="00640E78" w:rsidP="00993664">
      <w:pPr>
        <w:pStyle w:val="Listaszerbekezds"/>
        <w:numPr>
          <w:ilvl w:val="0"/>
          <w:numId w:val="3"/>
        </w:numPr>
        <w:spacing w:after="0" w:line="360" w:lineRule="auto"/>
        <w:jc w:val="both"/>
      </w:pPr>
      <w:r w:rsidRPr="00431E07">
        <w:t xml:space="preserve">A mindennapos feladatok ellátásával az értekezletek összehívása nélkül, személyes megkeresés útján lesznek megbízva a tanulók. Ez lehetőséget ad a feladatok egyenlő szétosztására is. </w:t>
      </w:r>
    </w:p>
    <w:p w14:paraId="1FD6B7C2" w14:textId="48F18381" w:rsidR="00640E78" w:rsidRPr="00324378" w:rsidRDefault="004C0F7A" w:rsidP="00993664">
      <w:pPr>
        <w:pStyle w:val="Listaszerbekezds"/>
        <w:numPr>
          <w:ilvl w:val="0"/>
          <w:numId w:val="3"/>
        </w:numPr>
        <w:spacing w:after="0" w:line="360" w:lineRule="auto"/>
        <w:jc w:val="both"/>
      </w:pPr>
      <w:r w:rsidRPr="00324378">
        <w:t>Az</w:t>
      </w:r>
      <w:r w:rsidR="00640E78" w:rsidRPr="00324378">
        <w:t xml:space="preserve"> információk</w:t>
      </w:r>
      <w:r w:rsidRPr="00324378">
        <w:t xml:space="preserve"> megosztása szintén digitá</w:t>
      </w:r>
      <w:r w:rsidR="00EF6F44" w:rsidRPr="00324378">
        <w:t>lis formában fog megtörténni az érintett szereplők (</w:t>
      </w:r>
      <w:r w:rsidRPr="00324378">
        <w:t>osztályok, osztályfőnökök, szaktanárok, szülők, technikai dolgozók</w:t>
      </w:r>
      <w:r w:rsidR="00EF6F44" w:rsidRPr="00324378">
        <w:t>, GYIÖK, stb.)</w:t>
      </w:r>
      <w:r w:rsidRPr="00324378">
        <w:t xml:space="preserve"> felé. Ez nem újkeletű, mivel már évek óta használjuk az ehhez szükséges </w:t>
      </w:r>
      <w:r w:rsidR="007A0983" w:rsidRPr="00324378">
        <w:t xml:space="preserve">kommunikációs </w:t>
      </w:r>
      <w:r w:rsidRPr="00324378">
        <w:t xml:space="preserve">csatornákat. Az </w:t>
      </w:r>
      <w:r w:rsidR="00AD2AD4" w:rsidRPr="00324378">
        <w:br/>
      </w:r>
      <w:r w:rsidRPr="00324378">
        <w:t>e-mail, közösségi oldalak, Teams mellett a hagyományos, személyes érintkezést nem igénylő eszközöket is előszeretettel használjuk, és használtuk már a korábbi években is: ilyen az isko</w:t>
      </w:r>
      <w:r w:rsidR="001E5C5F" w:rsidRPr="00324378">
        <w:t>larádió, a folyosói kivetítés, plakátok kihelyezése</w:t>
      </w:r>
      <w:r w:rsidRPr="00324378">
        <w:t>.</w:t>
      </w:r>
    </w:p>
    <w:p w14:paraId="2434F55E" w14:textId="77777777" w:rsidR="00193869" w:rsidRPr="00431E07" w:rsidRDefault="00193869" w:rsidP="00A04527">
      <w:pPr>
        <w:pStyle w:val="Listaszerbekezds"/>
        <w:spacing w:after="0" w:line="240" w:lineRule="auto"/>
        <w:ind w:left="0"/>
        <w:jc w:val="both"/>
        <w:rPr>
          <w:color w:val="FF0000"/>
        </w:rPr>
      </w:pPr>
    </w:p>
    <w:p w14:paraId="52C794CC" w14:textId="056AB2B6" w:rsidR="00E358D5" w:rsidRDefault="00E358D5" w:rsidP="00F86C27">
      <w:pPr>
        <w:pStyle w:val="Listaszerbekezds"/>
        <w:numPr>
          <w:ilvl w:val="0"/>
          <w:numId w:val="1"/>
        </w:numPr>
        <w:spacing w:before="240" w:line="360" w:lineRule="auto"/>
        <w:ind w:left="284" w:hanging="284"/>
      </w:pPr>
      <w:r>
        <w:t>Munkaközösségen belüli ellenő</w:t>
      </w:r>
      <w:r w:rsidR="00E04923">
        <w:t>rzések</w:t>
      </w:r>
    </w:p>
    <w:p w14:paraId="7876CD64" w14:textId="6C4AA2FF" w:rsidR="006D0D12" w:rsidRDefault="00B96718" w:rsidP="00A04527">
      <w:pPr>
        <w:pStyle w:val="Listaszerbekezds"/>
        <w:spacing w:after="0" w:line="360" w:lineRule="auto"/>
        <w:ind w:left="0" w:firstLine="709"/>
        <w:jc w:val="both"/>
      </w:pPr>
      <w:r>
        <w:t xml:space="preserve">A munkaközösség munkáját az intézmény vezetősége </w:t>
      </w:r>
      <w:r w:rsidR="00E04923">
        <w:t xml:space="preserve">folyamatosan </w:t>
      </w:r>
      <w:r>
        <w:t xml:space="preserve">felügyeli, arra </w:t>
      </w:r>
      <w:r w:rsidR="00E04923">
        <w:t xml:space="preserve">rendszeresen </w:t>
      </w:r>
      <w:r w:rsidR="0021282B">
        <w:t>visszajelzé</w:t>
      </w:r>
      <w:r w:rsidR="00FE4DE2">
        <w:t>st ad</w:t>
      </w:r>
      <w:r w:rsidR="0021282B">
        <w:t>.</w:t>
      </w:r>
    </w:p>
    <w:p w14:paraId="065C0EAC" w14:textId="77777777" w:rsidR="00A04527" w:rsidRPr="00A04527" w:rsidRDefault="00A04527" w:rsidP="00A04527">
      <w:pPr>
        <w:pStyle w:val="Listaszerbekezds"/>
        <w:spacing w:after="0" w:line="240" w:lineRule="auto"/>
        <w:ind w:left="0"/>
        <w:jc w:val="both"/>
      </w:pPr>
    </w:p>
    <w:p w14:paraId="5577C563" w14:textId="5AC6C87F" w:rsidR="00E04923" w:rsidRDefault="0075417F" w:rsidP="00E04923">
      <w:pPr>
        <w:pStyle w:val="Listaszerbekezds"/>
        <w:numPr>
          <w:ilvl w:val="0"/>
          <w:numId w:val="1"/>
        </w:numPr>
        <w:spacing w:before="240" w:after="0" w:line="360" w:lineRule="auto"/>
        <w:ind w:left="284" w:hanging="284"/>
      </w:pPr>
      <w:r>
        <w:t>Fontosnak tartott fejlesztések javaslata</w:t>
      </w:r>
    </w:p>
    <w:p w14:paraId="64B68C73" w14:textId="77777777" w:rsidR="006D0D12" w:rsidRPr="006D0D12" w:rsidRDefault="006D0D12" w:rsidP="006D0D12">
      <w:pPr>
        <w:spacing w:after="0" w:line="360" w:lineRule="auto"/>
        <w:ind w:left="357" w:firstLine="709"/>
        <w:jc w:val="both"/>
      </w:pPr>
      <w:r w:rsidRPr="006D0D12">
        <w:t>Javaslatot tennék az iskolai tantermekben használt digitális eszközök felülvizsgálatára, igény esetén felújítására, hiszen ezek az eszközök a mindennapos tanuláshoz elengedhetetlenül szükségesek iskolánk tanulóközössége számára.</w:t>
      </w:r>
    </w:p>
    <w:p w14:paraId="3E88CAE4" w14:textId="106BB454" w:rsidR="006D0D12" w:rsidRPr="006D0D12" w:rsidRDefault="006D0D12" w:rsidP="006D0D12">
      <w:pPr>
        <w:spacing w:after="0" w:line="360" w:lineRule="auto"/>
        <w:ind w:left="357" w:firstLine="709"/>
        <w:jc w:val="both"/>
        <w:rPr>
          <w:strike/>
        </w:rPr>
      </w:pPr>
      <w:r w:rsidRPr="006D0D12">
        <w:t xml:space="preserve">Amennyiben a digitális munkavégzésre való </w:t>
      </w:r>
      <w:r w:rsidR="00A04527">
        <w:t>átállásra kerül sor</w:t>
      </w:r>
      <w:r w:rsidRPr="006D0D12">
        <w:t>, a speciális helyzet az ehhez szükséges kommunikációs eszközök fokozott használatát követeli meg. Emiatt szükségessé válhat laptop vagy asztali gép beszerzése, így ezek biztosítását szeretném javasolni.</w:t>
      </w:r>
    </w:p>
    <w:p w14:paraId="28804795" w14:textId="77777777" w:rsidR="00FE4DE2" w:rsidRDefault="00FE4DE2" w:rsidP="006D0D12">
      <w:pPr>
        <w:spacing w:after="0" w:line="240" w:lineRule="auto"/>
        <w:jc w:val="both"/>
      </w:pPr>
    </w:p>
    <w:p w14:paraId="5C46ECFA" w14:textId="4C332FC8" w:rsidR="00FE4DE2" w:rsidRDefault="00E50301" w:rsidP="00EC00AF">
      <w:pPr>
        <w:spacing w:after="0" w:line="240" w:lineRule="auto"/>
        <w:jc w:val="both"/>
      </w:pPr>
      <w:r>
        <w:t>Budapest, 202</w:t>
      </w:r>
      <w:r w:rsidR="005F7329">
        <w:t>2</w:t>
      </w:r>
      <w:r>
        <w:t>. augusztus 23</w:t>
      </w:r>
      <w:r w:rsidR="00FE4DE2">
        <w:t>.</w:t>
      </w:r>
    </w:p>
    <w:p w14:paraId="3AEABE21" w14:textId="5A8CC191" w:rsidR="00FE4DE2" w:rsidRDefault="00FE4DE2" w:rsidP="0023351B">
      <w:pPr>
        <w:tabs>
          <w:tab w:val="center" w:pos="7088"/>
        </w:tabs>
        <w:spacing w:after="0" w:line="240" w:lineRule="auto"/>
        <w:ind w:right="1417"/>
        <w:jc w:val="right"/>
      </w:pPr>
      <w:r>
        <w:t>Zákány Irma Ildikó</w:t>
      </w:r>
    </w:p>
    <w:p w14:paraId="31157C20" w14:textId="5853AA63" w:rsidR="0023351B" w:rsidRPr="00FE4DE2" w:rsidRDefault="0023351B" w:rsidP="00A04527">
      <w:pPr>
        <w:tabs>
          <w:tab w:val="center" w:pos="7088"/>
        </w:tabs>
        <w:spacing w:after="0" w:line="240" w:lineRule="auto"/>
        <w:ind w:right="127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E4DE2" w:rsidRPr="00FE4DE2">
        <w:rPr>
          <w:sz w:val="20"/>
          <w:szCs w:val="20"/>
        </w:rPr>
        <w:t>munkaközösség</w:t>
      </w:r>
      <w:r w:rsidR="00FE4DE2">
        <w:rPr>
          <w:sz w:val="20"/>
          <w:szCs w:val="20"/>
        </w:rPr>
        <w:t>-</w:t>
      </w:r>
      <w:r w:rsidR="00FE4DE2" w:rsidRPr="00FE4DE2">
        <w:rPr>
          <w:sz w:val="20"/>
          <w:szCs w:val="20"/>
        </w:rPr>
        <w:t>vezető</w:t>
      </w:r>
    </w:p>
    <w:sectPr w:rsidR="0023351B" w:rsidRPr="00FE4D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B0E81" w14:textId="77777777" w:rsidR="00CE3FAE" w:rsidRDefault="00CE3FAE">
      <w:pPr>
        <w:spacing w:after="0" w:line="240" w:lineRule="auto"/>
      </w:pPr>
      <w:r>
        <w:separator/>
      </w:r>
    </w:p>
  </w:endnote>
  <w:endnote w:type="continuationSeparator" w:id="0">
    <w:p w14:paraId="1EE76313" w14:textId="77777777" w:rsidR="00CE3FAE" w:rsidRDefault="00CE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752772"/>
      <w:docPartObj>
        <w:docPartGallery w:val="Page Numbers (Bottom of Page)"/>
        <w:docPartUnique/>
      </w:docPartObj>
    </w:sdtPr>
    <w:sdtEndPr/>
    <w:sdtContent>
      <w:p w14:paraId="4EB40B59" w14:textId="13384A67" w:rsidR="00BB4582" w:rsidRDefault="00BB458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D22">
          <w:rPr>
            <w:noProof/>
          </w:rPr>
          <w:t>1</w:t>
        </w:r>
        <w:r>
          <w:fldChar w:fldCharType="end"/>
        </w:r>
      </w:p>
    </w:sdtContent>
  </w:sdt>
  <w:p w14:paraId="1886E165" w14:textId="2E4B6F4B" w:rsidR="6431CB6C" w:rsidRDefault="6431CB6C" w:rsidP="6431CB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2E3DA" w14:textId="77777777" w:rsidR="00CE3FAE" w:rsidRDefault="00CE3FAE">
      <w:pPr>
        <w:spacing w:after="0" w:line="240" w:lineRule="auto"/>
      </w:pPr>
      <w:r>
        <w:separator/>
      </w:r>
    </w:p>
  </w:footnote>
  <w:footnote w:type="continuationSeparator" w:id="0">
    <w:p w14:paraId="5E66365E" w14:textId="77777777" w:rsidR="00CE3FAE" w:rsidRDefault="00CE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431CB6C" w14:paraId="39470FC3" w14:textId="77777777" w:rsidTr="6431CB6C">
      <w:tc>
        <w:tcPr>
          <w:tcW w:w="3024" w:type="dxa"/>
        </w:tcPr>
        <w:p w14:paraId="75559F46" w14:textId="5F4991FA" w:rsidR="6431CB6C" w:rsidRDefault="6431CB6C" w:rsidP="6431CB6C">
          <w:pPr>
            <w:pStyle w:val="lfej"/>
            <w:ind w:left="-115"/>
          </w:pPr>
        </w:p>
      </w:tc>
      <w:tc>
        <w:tcPr>
          <w:tcW w:w="3024" w:type="dxa"/>
        </w:tcPr>
        <w:p w14:paraId="20E7E683" w14:textId="044717C9" w:rsidR="6431CB6C" w:rsidRDefault="6431CB6C" w:rsidP="6431CB6C">
          <w:pPr>
            <w:pStyle w:val="lfej"/>
            <w:jc w:val="center"/>
          </w:pPr>
        </w:p>
      </w:tc>
      <w:tc>
        <w:tcPr>
          <w:tcW w:w="3024" w:type="dxa"/>
        </w:tcPr>
        <w:p w14:paraId="053D5223" w14:textId="14A9FE78" w:rsidR="6431CB6C" w:rsidRDefault="6431CB6C" w:rsidP="6431CB6C">
          <w:pPr>
            <w:pStyle w:val="lfej"/>
            <w:ind w:right="-115"/>
            <w:jc w:val="right"/>
          </w:pPr>
        </w:p>
      </w:tc>
    </w:tr>
  </w:tbl>
  <w:p w14:paraId="1E3066B6" w14:textId="2508A083" w:rsidR="6431CB6C" w:rsidRDefault="6431CB6C" w:rsidP="6431CB6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25CC"/>
    <w:multiLevelType w:val="hybridMultilevel"/>
    <w:tmpl w:val="44060D14"/>
    <w:lvl w:ilvl="0" w:tplc="2F148A8A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03EC"/>
    <w:multiLevelType w:val="hybridMultilevel"/>
    <w:tmpl w:val="049E9F5C"/>
    <w:lvl w:ilvl="0" w:tplc="6AE088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91EB6"/>
    <w:multiLevelType w:val="hybridMultilevel"/>
    <w:tmpl w:val="338281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23F2A"/>
    <w:multiLevelType w:val="hybridMultilevel"/>
    <w:tmpl w:val="5BB493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A7"/>
    <w:rsid w:val="000123BB"/>
    <w:rsid w:val="00030305"/>
    <w:rsid w:val="000D66CE"/>
    <w:rsid w:val="000E1467"/>
    <w:rsid w:val="001030F9"/>
    <w:rsid w:val="00120DF2"/>
    <w:rsid w:val="00133351"/>
    <w:rsid w:val="0015503C"/>
    <w:rsid w:val="00172401"/>
    <w:rsid w:val="00193869"/>
    <w:rsid w:val="001944CB"/>
    <w:rsid w:val="001A17F8"/>
    <w:rsid w:val="001C66C2"/>
    <w:rsid w:val="001D786F"/>
    <w:rsid w:val="001E3DBA"/>
    <w:rsid w:val="001E5C5F"/>
    <w:rsid w:val="001F5F56"/>
    <w:rsid w:val="0021282B"/>
    <w:rsid w:val="002211E7"/>
    <w:rsid w:val="0023351B"/>
    <w:rsid w:val="00273DAD"/>
    <w:rsid w:val="002A21AD"/>
    <w:rsid w:val="002B0734"/>
    <w:rsid w:val="002D54EA"/>
    <w:rsid w:val="002F7E1A"/>
    <w:rsid w:val="00321795"/>
    <w:rsid w:val="00324378"/>
    <w:rsid w:val="003C1869"/>
    <w:rsid w:val="003C5FC5"/>
    <w:rsid w:val="003F059C"/>
    <w:rsid w:val="00401DC3"/>
    <w:rsid w:val="00431E07"/>
    <w:rsid w:val="004606CA"/>
    <w:rsid w:val="004628C0"/>
    <w:rsid w:val="004657E1"/>
    <w:rsid w:val="00492665"/>
    <w:rsid w:val="004B5B55"/>
    <w:rsid w:val="004C0F7A"/>
    <w:rsid w:val="004E36C3"/>
    <w:rsid w:val="004F38A7"/>
    <w:rsid w:val="00501E98"/>
    <w:rsid w:val="005170B9"/>
    <w:rsid w:val="00525C48"/>
    <w:rsid w:val="0054375C"/>
    <w:rsid w:val="00582480"/>
    <w:rsid w:val="005D6273"/>
    <w:rsid w:val="005F7329"/>
    <w:rsid w:val="00640E78"/>
    <w:rsid w:val="006565E4"/>
    <w:rsid w:val="006577B9"/>
    <w:rsid w:val="00664F55"/>
    <w:rsid w:val="00685218"/>
    <w:rsid w:val="006A23E6"/>
    <w:rsid w:val="006D0D12"/>
    <w:rsid w:val="006D1643"/>
    <w:rsid w:val="006D5FCC"/>
    <w:rsid w:val="00734B4C"/>
    <w:rsid w:val="00737F3E"/>
    <w:rsid w:val="0074761C"/>
    <w:rsid w:val="0075417F"/>
    <w:rsid w:val="0076504B"/>
    <w:rsid w:val="00765594"/>
    <w:rsid w:val="00784530"/>
    <w:rsid w:val="007A0983"/>
    <w:rsid w:val="007E1F62"/>
    <w:rsid w:val="007E7175"/>
    <w:rsid w:val="007F1F2E"/>
    <w:rsid w:val="008027F0"/>
    <w:rsid w:val="0083691C"/>
    <w:rsid w:val="00841D93"/>
    <w:rsid w:val="00844AC7"/>
    <w:rsid w:val="008B7268"/>
    <w:rsid w:val="008D20D3"/>
    <w:rsid w:val="008D75B9"/>
    <w:rsid w:val="008F63A0"/>
    <w:rsid w:val="00920C07"/>
    <w:rsid w:val="009370AA"/>
    <w:rsid w:val="009474DC"/>
    <w:rsid w:val="00967AD6"/>
    <w:rsid w:val="009741BE"/>
    <w:rsid w:val="00987F86"/>
    <w:rsid w:val="00991466"/>
    <w:rsid w:val="00993664"/>
    <w:rsid w:val="009A4E8C"/>
    <w:rsid w:val="009B2483"/>
    <w:rsid w:val="009B731B"/>
    <w:rsid w:val="00A04527"/>
    <w:rsid w:val="00A70770"/>
    <w:rsid w:val="00A926F2"/>
    <w:rsid w:val="00AD2AD4"/>
    <w:rsid w:val="00AE3D22"/>
    <w:rsid w:val="00B54093"/>
    <w:rsid w:val="00B96718"/>
    <w:rsid w:val="00BB4582"/>
    <w:rsid w:val="00BC6CEA"/>
    <w:rsid w:val="00BE423F"/>
    <w:rsid w:val="00C04FC3"/>
    <w:rsid w:val="00C063A8"/>
    <w:rsid w:val="00C33EF1"/>
    <w:rsid w:val="00CD5082"/>
    <w:rsid w:val="00CE3FAE"/>
    <w:rsid w:val="00D213D5"/>
    <w:rsid w:val="00D67D95"/>
    <w:rsid w:val="00DA6CBF"/>
    <w:rsid w:val="00DC7D23"/>
    <w:rsid w:val="00DF4EB6"/>
    <w:rsid w:val="00E04923"/>
    <w:rsid w:val="00E2108F"/>
    <w:rsid w:val="00E358D5"/>
    <w:rsid w:val="00E50301"/>
    <w:rsid w:val="00EB400E"/>
    <w:rsid w:val="00EC00AF"/>
    <w:rsid w:val="00EF3BD1"/>
    <w:rsid w:val="00EF6F44"/>
    <w:rsid w:val="00F4538F"/>
    <w:rsid w:val="00F86C27"/>
    <w:rsid w:val="00FB32AB"/>
    <w:rsid w:val="00FE4DE2"/>
    <w:rsid w:val="00FF1FAD"/>
    <w:rsid w:val="00FF2D5F"/>
    <w:rsid w:val="6431C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C7D72B"/>
  <w15:chartTrackingRefBased/>
  <w15:docId w15:val="{86D5FDD7-2404-4DE9-9B5D-EA6412C5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38A7"/>
    <w:pPr>
      <w:ind w:left="720"/>
      <w:contextualSpacing/>
    </w:pPr>
  </w:style>
  <w:style w:type="table" w:styleId="Rcsostblzat">
    <w:name w:val="Table Grid"/>
    <w:basedOn w:val="Normltblzat"/>
    <w:uiPriority w:val="39"/>
    <w:rsid w:val="004F3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1210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Polyákné Gajdos Katalin</dc:creator>
  <cp:keywords/>
  <dc:description/>
  <cp:lastModifiedBy>Zákány Irma Ildikó</cp:lastModifiedBy>
  <cp:revision>2</cp:revision>
  <dcterms:created xsi:type="dcterms:W3CDTF">2022-09-12T10:57:00Z</dcterms:created>
  <dcterms:modified xsi:type="dcterms:W3CDTF">2022-09-12T10:57:00Z</dcterms:modified>
</cp:coreProperties>
</file>